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DC361" w14:textId="77777777" w:rsidR="009104DA" w:rsidRPr="00AC6D95" w:rsidRDefault="009104DA" w:rsidP="009104DA">
      <w:pPr>
        <w:rPr>
          <w:rFonts w:ascii="Verdana" w:hAnsi="Verdana"/>
          <w:b/>
          <w:bCs/>
          <w:sz w:val="15"/>
        </w:rPr>
      </w:pPr>
      <w:r w:rsidRPr="00AC6D95">
        <w:rPr>
          <w:rFonts w:ascii="Verdana" w:hAnsi="Verdana"/>
          <w:b/>
          <w:bCs/>
          <w:sz w:val="15"/>
        </w:rPr>
        <w:t>DEPARTAMENUL ASISTENȚĂ MEDICALĂ GENERALĂ, Lector, poziția 18</w:t>
      </w:r>
    </w:p>
    <w:p w14:paraId="3EFAB17B" w14:textId="2EA13790" w:rsidR="00AF4398" w:rsidRDefault="009104DA">
      <w:r w:rsidRPr="00AC6D95">
        <w:rPr>
          <w:rFonts w:ascii="Verdana" w:hAnsi="Verdana"/>
          <w:sz w:val="15"/>
          <w:szCs w:val="15"/>
        </w:rPr>
        <w:t>1.</w:t>
      </w:r>
      <w:r>
        <w:rPr>
          <w:rFonts w:ascii="Verdana" w:hAnsi="Verdana"/>
          <w:sz w:val="15"/>
          <w:szCs w:val="15"/>
        </w:rPr>
        <w:t xml:space="preserve"> </w:t>
      </w:r>
      <w:r w:rsidRPr="00AC6D95">
        <w:rPr>
          <w:rFonts w:ascii="Verdana" w:hAnsi="Verdana"/>
          <w:sz w:val="15"/>
          <w:szCs w:val="15"/>
        </w:rPr>
        <w:t>Dermatomicozele;</w:t>
      </w:r>
      <w:r>
        <w:rPr>
          <w:rFonts w:ascii="Verdana" w:hAnsi="Verdana"/>
          <w:sz w:val="15"/>
          <w:szCs w:val="15"/>
        </w:rPr>
        <w:t xml:space="preserve"> </w:t>
      </w:r>
      <w:r w:rsidRPr="00AC6D95">
        <w:rPr>
          <w:rFonts w:ascii="Verdana" w:hAnsi="Verdana"/>
          <w:sz w:val="15"/>
          <w:szCs w:val="15"/>
        </w:rPr>
        <w:t>2.</w:t>
      </w:r>
      <w:r>
        <w:rPr>
          <w:rFonts w:ascii="Verdana" w:hAnsi="Verdana"/>
          <w:sz w:val="15"/>
          <w:szCs w:val="15"/>
        </w:rPr>
        <w:t xml:space="preserve"> </w:t>
      </w:r>
      <w:r w:rsidRPr="00AC6D95">
        <w:rPr>
          <w:rFonts w:ascii="Verdana" w:hAnsi="Verdana"/>
          <w:sz w:val="15"/>
          <w:szCs w:val="15"/>
        </w:rPr>
        <w:t>Dermatoze alergice;</w:t>
      </w:r>
      <w:r>
        <w:rPr>
          <w:rFonts w:ascii="Verdana" w:hAnsi="Verdana"/>
          <w:sz w:val="15"/>
          <w:szCs w:val="15"/>
        </w:rPr>
        <w:t xml:space="preserve"> </w:t>
      </w:r>
      <w:r w:rsidRPr="00AC6D95">
        <w:rPr>
          <w:rFonts w:ascii="Verdana" w:hAnsi="Verdana"/>
          <w:sz w:val="15"/>
          <w:szCs w:val="15"/>
        </w:rPr>
        <w:t>3.</w:t>
      </w:r>
      <w:r>
        <w:rPr>
          <w:rFonts w:ascii="Verdana" w:hAnsi="Verdana"/>
          <w:sz w:val="15"/>
          <w:szCs w:val="15"/>
        </w:rPr>
        <w:t xml:space="preserve"> </w:t>
      </w:r>
      <w:r w:rsidRPr="00AC6D95">
        <w:rPr>
          <w:rFonts w:ascii="Verdana" w:hAnsi="Verdana"/>
          <w:sz w:val="15"/>
          <w:szCs w:val="15"/>
        </w:rPr>
        <w:t>Piodermitele;</w:t>
      </w:r>
      <w:r>
        <w:rPr>
          <w:rFonts w:ascii="Verdana" w:hAnsi="Verdana"/>
          <w:sz w:val="15"/>
          <w:szCs w:val="15"/>
        </w:rPr>
        <w:t xml:space="preserve"> </w:t>
      </w:r>
      <w:r w:rsidRPr="00AC6D95">
        <w:rPr>
          <w:rFonts w:ascii="Verdana" w:hAnsi="Verdana"/>
          <w:sz w:val="15"/>
          <w:szCs w:val="15"/>
        </w:rPr>
        <w:t>4.</w:t>
      </w:r>
      <w:r>
        <w:rPr>
          <w:rFonts w:ascii="Verdana" w:hAnsi="Verdana"/>
          <w:sz w:val="15"/>
          <w:szCs w:val="15"/>
        </w:rPr>
        <w:t xml:space="preserve"> </w:t>
      </w:r>
      <w:r w:rsidRPr="00AC6D95">
        <w:rPr>
          <w:rFonts w:ascii="Verdana" w:hAnsi="Verdana"/>
          <w:sz w:val="15"/>
          <w:szCs w:val="15"/>
        </w:rPr>
        <w:t>Nursing în HIV – SIDA.</w:t>
      </w:r>
      <w:r>
        <w:rPr>
          <w:rFonts w:ascii="Verdana" w:hAnsi="Verdana"/>
          <w:sz w:val="15"/>
          <w:szCs w:val="15"/>
        </w:rPr>
        <w:t xml:space="preserve"> </w:t>
      </w:r>
      <w:r w:rsidRPr="00AC6D95">
        <w:rPr>
          <w:rFonts w:ascii="Verdana" w:hAnsi="Verdana"/>
          <w:sz w:val="15"/>
          <w:szCs w:val="15"/>
        </w:rPr>
        <w:t>5.</w:t>
      </w:r>
      <w:r>
        <w:rPr>
          <w:rFonts w:ascii="Verdana" w:hAnsi="Verdana"/>
          <w:sz w:val="15"/>
          <w:szCs w:val="15"/>
        </w:rPr>
        <w:t xml:space="preserve"> </w:t>
      </w:r>
      <w:r w:rsidRPr="00AC6D95">
        <w:rPr>
          <w:rFonts w:ascii="Verdana" w:hAnsi="Verdana"/>
          <w:sz w:val="15"/>
          <w:szCs w:val="15"/>
        </w:rPr>
        <w:t>Nursing în gonoree</w:t>
      </w:r>
      <w:r>
        <w:rPr>
          <w:rFonts w:ascii="Verdana" w:hAnsi="Verdana"/>
          <w:sz w:val="15"/>
          <w:szCs w:val="15"/>
        </w:rPr>
        <w:t xml:space="preserve">; 6. </w:t>
      </w:r>
      <w:r w:rsidRPr="00FC715E">
        <w:rPr>
          <w:rFonts w:ascii="Verdana" w:hAnsi="Verdana"/>
          <w:sz w:val="15"/>
          <w:szCs w:val="15"/>
        </w:rPr>
        <w:t>Boli infecțioase cu poarta de intrare aerogenă: rujeola; parotidita epidemică; gripa;</w:t>
      </w:r>
      <w:r>
        <w:rPr>
          <w:rFonts w:ascii="Verdana" w:hAnsi="Verdana"/>
          <w:sz w:val="15"/>
          <w:szCs w:val="15"/>
        </w:rPr>
        <w:t xml:space="preserve"> 7. </w:t>
      </w:r>
      <w:r w:rsidRPr="00FC715E">
        <w:rPr>
          <w:rFonts w:ascii="Verdana" w:hAnsi="Verdana"/>
          <w:sz w:val="15"/>
          <w:szCs w:val="15"/>
        </w:rPr>
        <w:t>Boli infecțioase cu poarta de intrare digestivă: toxiinfecții alimentare – TIIA; Holera; Poliomielita;</w:t>
      </w:r>
      <w:r>
        <w:rPr>
          <w:rFonts w:ascii="Verdana" w:hAnsi="Verdana"/>
          <w:sz w:val="15"/>
          <w:szCs w:val="15"/>
        </w:rPr>
        <w:t xml:space="preserve"> 8. </w:t>
      </w:r>
      <w:r w:rsidRPr="00FC715E">
        <w:rPr>
          <w:rFonts w:ascii="Verdana" w:hAnsi="Verdana"/>
          <w:sz w:val="15"/>
          <w:szCs w:val="15"/>
        </w:rPr>
        <w:t>Administrarea vaccinurilor – vaccino-profilaxia;</w:t>
      </w:r>
      <w:r>
        <w:rPr>
          <w:rFonts w:ascii="Verdana" w:hAnsi="Verdana"/>
          <w:sz w:val="15"/>
          <w:szCs w:val="15"/>
        </w:rPr>
        <w:t xml:space="preserve"> 9. </w:t>
      </w:r>
      <w:r w:rsidRPr="00FC715E">
        <w:rPr>
          <w:rFonts w:ascii="Verdana" w:hAnsi="Verdana"/>
          <w:sz w:val="15"/>
          <w:szCs w:val="15"/>
        </w:rPr>
        <w:t>Administrarea serurilor- imunizarea pasivă;</w:t>
      </w:r>
      <w:r>
        <w:rPr>
          <w:rFonts w:ascii="Verdana" w:hAnsi="Verdana"/>
          <w:sz w:val="15"/>
          <w:szCs w:val="15"/>
        </w:rPr>
        <w:t xml:space="preserve"> 10. </w:t>
      </w:r>
      <w:r w:rsidRPr="00FC715E">
        <w:rPr>
          <w:rFonts w:ascii="Verdana" w:hAnsi="Verdana"/>
          <w:sz w:val="15"/>
          <w:szCs w:val="15"/>
        </w:rPr>
        <w:t>Prevenirea și combaterea bolilor infecto-contagioase;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DA"/>
    <w:rsid w:val="009104DA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EF07"/>
  <w15:chartTrackingRefBased/>
  <w15:docId w15:val="{E9A2A9C9-B98F-4FF0-84A3-8A4C6107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DA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4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4D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4D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4D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4D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4D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4D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4D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0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4D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0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4D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0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4DA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0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2024-03-18T09:10:00Z</dcterms:created>
  <dcterms:modified xsi:type="dcterms:W3CDTF">2024-03-18T09:10:00Z</dcterms:modified>
</cp:coreProperties>
</file>