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9992" w14:textId="77777777" w:rsidR="000B5640" w:rsidRDefault="000B5640" w:rsidP="000B5640">
      <w:pPr>
        <w:rPr>
          <w:rFonts w:ascii="Verdana" w:hAnsi="Verdana"/>
          <w:b/>
          <w:bCs/>
          <w:sz w:val="15"/>
        </w:rPr>
      </w:pPr>
      <w:r>
        <w:rPr>
          <w:rFonts w:ascii="Verdana" w:hAnsi="Verdana"/>
          <w:b/>
          <w:bCs/>
          <w:sz w:val="15"/>
        </w:rPr>
        <w:t>D</w:t>
      </w:r>
      <w:r w:rsidRPr="008537AE">
        <w:rPr>
          <w:rFonts w:ascii="Verdana" w:hAnsi="Verdana"/>
          <w:b/>
          <w:bCs/>
          <w:sz w:val="15"/>
        </w:rPr>
        <w:t xml:space="preserve">epartamentul </w:t>
      </w:r>
      <w:r>
        <w:rPr>
          <w:rFonts w:ascii="Verdana" w:hAnsi="Verdana"/>
          <w:b/>
          <w:bCs/>
          <w:sz w:val="15"/>
        </w:rPr>
        <w:t>D</w:t>
      </w:r>
      <w:r w:rsidRPr="008537AE">
        <w:rPr>
          <w:rFonts w:ascii="Verdana" w:hAnsi="Verdana"/>
          <w:b/>
          <w:bCs/>
          <w:sz w:val="15"/>
        </w:rPr>
        <w:t xml:space="preserve">isciplinelor </w:t>
      </w:r>
      <w:r>
        <w:rPr>
          <w:rFonts w:ascii="Verdana" w:hAnsi="Verdana"/>
          <w:b/>
          <w:bCs/>
          <w:sz w:val="15"/>
        </w:rPr>
        <w:t>M</w:t>
      </w:r>
      <w:r w:rsidRPr="008537AE">
        <w:rPr>
          <w:rFonts w:ascii="Verdana" w:hAnsi="Verdana"/>
          <w:b/>
          <w:bCs/>
          <w:sz w:val="15"/>
        </w:rPr>
        <w:t>edico-</w:t>
      </w:r>
      <w:r>
        <w:rPr>
          <w:rFonts w:ascii="Verdana" w:hAnsi="Verdana"/>
          <w:b/>
          <w:bCs/>
          <w:sz w:val="15"/>
        </w:rPr>
        <w:t>C</w:t>
      </w:r>
      <w:r w:rsidRPr="008537AE">
        <w:rPr>
          <w:rFonts w:ascii="Verdana" w:hAnsi="Verdana"/>
          <w:b/>
          <w:bCs/>
          <w:sz w:val="15"/>
        </w:rPr>
        <w:t xml:space="preserve">hirurgicale și </w:t>
      </w:r>
      <w:r>
        <w:rPr>
          <w:rFonts w:ascii="Verdana" w:hAnsi="Verdana"/>
          <w:b/>
          <w:bCs/>
          <w:sz w:val="15"/>
        </w:rPr>
        <w:t>P</w:t>
      </w:r>
      <w:r w:rsidRPr="008537AE">
        <w:rPr>
          <w:rFonts w:ascii="Verdana" w:hAnsi="Verdana"/>
          <w:b/>
          <w:bCs/>
          <w:sz w:val="15"/>
        </w:rPr>
        <w:t>rofilactice</w:t>
      </w:r>
      <w:r>
        <w:rPr>
          <w:rFonts w:ascii="Verdana" w:hAnsi="Verdana"/>
          <w:b/>
          <w:bCs/>
          <w:sz w:val="15"/>
        </w:rPr>
        <w:t xml:space="preserve">, </w:t>
      </w:r>
      <w:r w:rsidRPr="008537AE">
        <w:rPr>
          <w:rFonts w:ascii="Verdana" w:hAnsi="Verdana"/>
          <w:b/>
          <w:bCs/>
          <w:sz w:val="15"/>
        </w:rPr>
        <w:t>Asistent universitar, poziția 207</w:t>
      </w:r>
    </w:p>
    <w:p w14:paraId="144BADFF" w14:textId="4FC75655" w:rsidR="00AF4398" w:rsidRDefault="000B5640">
      <w:r w:rsidRPr="005B13D9">
        <w:rPr>
          <w:rFonts w:ascii="Verdana" w:hAnsi="Verdana" w:cs="Times New Roman"/>
          <w:sz w:val="15"/>
          <w:szCs w:val="15"/>
          <w:shd w:val="clear" w:color="auto" w:fill="FFFFFF"/>
        </w:rPr>
        <w:t>1.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Tehnici imagistice actuale: radioscopia, radiografi a conventionala  tomografia computerizata  explorarea prin rezonanta magnetica, scintigrafi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2.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Radiologia aparatului respirator : metode de examinare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3. Pneumopatiile acute: pneumonia tipica, bronhopneumonia, pneumonii atipice, pneumopatii interstitiale, supuratiile pulmonare, bronsiectazii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4.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Tuberculoza pulmonară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5.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Tumorile bronho-pulmonare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6.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Radiologia cordului si vaselor mari: arcurile cordului, cordul in afectiunile valvulare insufi cienta cardiaca, circulatia pulmonara normala si patologica, afectiunile pericardului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7.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Imagistica normala si patologica a esofagului: examinare, dilatatii, stenoze benigne si maligne, varicele esofagiene, esofagul operat, corpii straini esofagieni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8.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Herniile hiatale/ Esofagita de reflux. Stomacul normal radiologic : examinare, modificari de pozitie si de situare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9.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Ulcerul gastro-duodenal. Cancerul gastric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10.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Imagistica duodenului, pancreasului si a aparatului biliar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11.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Imagistica intestinului subtire si a colonului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12.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Aparatul urinar: radiografia renala simpla, urografia, modificari elementare, boala litiazica, afectiunile tumorale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13.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Diagnosticul imagistic al patologiei osteoarticulare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14.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Examen clinic general. Anamneza. Tehnica prezentării unui caz clinic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B11133">
        <w:rPr>
          <w:rFonts w:ascii="Verdana" w:hAnsi="Verdana" w:cs="Times New Roman"/>
          <w:sz w:val="15"/>
          <w:szCs w:val="15"/>
          <w:shd w:val="clear" w:color="auto" w:fill="FFFFFF"/>
        </w:rPr>
        <w:t>15.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40"/>
    <w:rsid w:val="000B5640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826C"/>
  <w15:chartTrackingRefBased/>
  <w15:docId w15:val="{487A4E42-256C-46E4-9F81-0DB220F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40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6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6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6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6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6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6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6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6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6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5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640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5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2024-03-18T08:47:00Z</dcterms:created>
  <dcterms:modified xsi:type="dcterms:W3CDTF">2024-03-18T08:48:00Z</dcterms:modified>
</cp:coreProperties>
</file>