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1C9CC" w14:textId="798B727E" w:rsidR="00AF4398" w:rsidRDefault="00635737">
      <w:proofErr w:type="spellStart"/>
      <w:r w:rsidRPr="00AC32FC">
        <w:rPr>
          <w:rFonts w:ascii="Times New Roman" w:eastAsia="Times New Roman" w:hAnsi="Times New Roman" w:cs="Times New Roman"/>
          <w:kern w:val="0"/>
          <w:sz w:val="24"/>
          <w:szCs w:val="24"/>
          <w:lang w:eastAsia="en-GB"/>
          <w14:ligatures w14:val="none"/>
        </w:rPr>
        <w:t>Tematică</w:t>
      </w:r>
      <w:proofErr w:type="spellEnd"/>
      <w:r w:rsidRPr="00AC32FC">
        <w:rPr>
          <w:rFonts w:ascii="Times New Roman" w:eastAsia="Times New Roman" w:hAnsi="Times New Roman" w:cs="Times New Roman"/>
          <w:kern w:val="0"/>
          <w:sz w:val="24"/>
          <w:szCs w:val="24"/>
          <w:lang w:eastAsia="en-GB"/>
          <w14:ligatures w14:val="none"/>
        </w:rPr>
        <w:t xml:space="preserve">: </w:t>
      </w:r>
      <w:proofErr w:type="spellStart"/>
      <w:proofErr w:type="gramStart"/>
      <w:r w:rsidRPr="00AC32FC">
        <w:rPr>
          <w:rFonts w:ascii="Times New Roman" w:eastAsia="Times New Roman" w:hAnsi="Times New Roman" w:cs="Times New Roman"/>
          <w:kern w:val="0"/>
          <w:sz w:val="24"/>
          <w:szCs w:val="24"/>
          <w:lang w:eastAsia="en-GB"/>
          <w14:ligatures w14:val="none"/>
        </w:rPr>
        <w:t>A.Morfologia</w:t>
      </w:r>
      <w:proofErr w:type="spellEnd"/>
      <w:proofErr w:type="gramEnd"/>
      <w:r w:rsidRPr="00AC32FC">
        <w:rPr>
          <w:rFonts w:ascii="Times New Roman" w:eastAsia="Times New Roman" w:hAnsi="Times New Roman" w:cs="Times New Roman"/>
          <w:kern w:val="0"/>
          <w:sz w:val="24"/>
          <w:szCs w:val="24"/>
          <w:lang w:eastAsia="en-GB"/>
          <w14:ligatures w14:val="none"/>
        </w:rPr>
        <w:t xml:space="preserve"> </w:t>
      </w:r>
      <w:proofErr w:type="spellStart"/>
      <w:r w:rsidRPr="00AC32FC">
        <w:rPr>
          <w:rFonts w:ascii="Times New Roman" w:eastAsia="Times New Roman" w:hAnsi="Times New Roman" w:cs="Times New Roman"/>
          <w:kern w:val="0"/>
          <w:sz w:val="24"/>
          <w:szCs w:val="24"/>
          <w:lang w:eastAsia="en-GB"/>
          <w14:ligatures w14:val="none"/>
        </w:rPr>
        <w:t>și</w:t>
      </w:r>
      <w:proofErr w:type="spellEnd"/>
      <w:r w:rsidRPr="00AC32FC">
        <w:rPr>
          <w:rFonts w:ascii="Times New Roman" w:eastAsia="Times New Roman" w:hAnsi="Times New Roman" w:cs="Times New Roman"/>
          <w:kern w:val="0"/>
          <w:sz w:val="24"/>
          <w:szCs w:val="24"/>
          <w:lang w:eastAsia="en-GB"/>
          <w14:ligatures w14:val="none"/>
        </w:rPr>
        <w:t xml:space="preserve"> </w:t>
      </w:r>
      <w:proofErr w:type="spellStart"/>
      <w:r w:rsidRPr="00AC32FC">
        <w:rPr>
          <w:rFonts w:ascii="Times New Roman" w:eastAsia="Times New Roman" w:hAnsi="Times New Roman" w:cs="Times New Roman"/>
          <w:kern w:val="0"/>
          <w:sz w:val="24"/>
          <w:szCs w:val="24"/>
          <w:lang w:eastAsia="en-GB"/>
          <w14:ligatures w14:val="none"/>
        </w:rPr>
        <w:t>sintaxa</w:t>
      </w:r>
      <w:proofErr w:type="spellEnd"/>
      <w:r w:rsidRPr="00AC32FC">
        <w:rPr>
          <w:rFonts w:ascii="Times New Roman" w:eastAsia="Times New Roman" w:hAnsi="Times New Roman" w:cs="Times New Roman"/>
          <w:kern w:val="0"/>
          <w:sz w:val="24"/>
          <w:szCs w:val="24"/>
          <w:lang w:eastAsia="en-GB"/>
          <w14:ligatures w14:val="none"/>
        </w:rPr>
        <w:t xml:space="preserve"> </w:t>
      </w:r>
      <w:proofErr w:type="spellStart"/>
      <w:r w:rsidRPr="00AC32FC">
        <w:rPr>
          <w:rFonts w:ascii="Times New Roman" w:eastAsia="Times New Roman" w:hAnsi="Times New Roman" w:cs="Times New Roman"/>
          <w:kern w:val="0"/>
          <w:sz w:val="24"/>
          <w:szCs w:val="24"/>
          <w:lang w:eastAsia="en-GB"/>
          <w14:ligatures w14:val="none"/>
        </w:rPr>
        <w:t>limbii</w:t>
      </w:r>
      <w:proofErr w:type="spellEnd"/>
      <w:r w:rsidRPr="00AC32FC">
        <w:rPr>
          <w:rFonts w:ascii="Times New Roman" w:eastAsia="Times New Roman" w:hAnsi="Times New Roman" w:cs="Times New Roman"/>
          <w:kern w:val="0"/>
          <w:sz w:val="24"/>
          <w:szCs w:val="24"/>
          <w:lang w:eastAsia="en-GB"/>
          <w14:ligatures w14:val="none"/>
        </w:rPr>
        <w:t xml:space="preserve"> </w:t>
      </w:r>
      <w:proofErr w:type="spellStart"/>
      <w:r w:rsidRPr="00AC32FC">
        <w:rPr>
          <w:rFonts w:ascii="Times New Roman" w:eastAsia="Times New Roman" w:hAnsi="Times New Roman" w:cs="Times New Roman"/>
          <w:kern w:val="0"/>
          <w:sz w:val="24"/>
          <w:szCs w:val="24"/>
          <w:lang w:eastAsia="en-GB"/>
          <w14:ligatures w14:val="none"/>
        </w:rPr>
        <w:t>engleze</w:t>
      </w:r>
      <w:proofErr w:type="spellEnd"/>
      <w:r w:rsidRPr="00AC32FC">
        <w:rPr>
          <w:rFonts w:ascii="Times New Roman" w:eastAsia="Times New Roman" w:hAnsi="Times New Roman" w:cs="Times New Roman"/>
          <w:kern w:val="0"/>
          <w:sz w:val="24"/>
          <w:szCs w:val="24"/>
          <w:lang w:eastAsia="en-GB"/>
          <w14:ligatures w14:val="none"/>
        </w:rPr>
        <w:t xml:space="preserve">: 1.The article. The noun. The pronoun. The adjective. 2.The verb. Verbs/adjectives + prepositions. The sequence of tenses. 3.The reported speech. 4.The subjunctive. 5.The passive voice. Causative constructions. 6.Conditionals: truths, real situations, hypothetical situations. 7.Modals of present and past deduction expressing possibility, probability, obligation, ability, permission, advice, expectation, criticism, etc. </w:t>
      </w:r>
      <w:proofErr w:type="gramStart"/>
      <w:r w:rsidRPr="00AC32FC">
        <w:rPr>
          <w:rFonts w:ascii="Times New Roman" w:eastAsia="Times New Roman" w:hAnsi="Times New Roman" w:cs="Times New Roman"/>
          <w:kern w:val="0"/>
          <w:sz w:val="24"/>
          <w:szCs w:val="24"/>
          <w:lang w:eastAsia="en-GB"/>
          <w14:ligatures w14:val="none"/>
        </w:rPr>
        <w:t>8.Relative</w:t>
      </w:r>
      <w:proofErr w:type="gramEnd"/>
      <w:r w:rsidRPr="00AC32FC">
        <w:rPr>
          <w:rFonts w:ascii="Times New Roman" w:eastAsia="Times New Roman" w:hAnsi="Times New Roman" w:cs="Times New Roman"/>
          <w:kern w:val="0"/>
          <w:sz w:val="24"/>
          <w:szCs w:val="24"/>
          <w:lang w:eastAsia="en-GB"/>
          <w14:ligatures w14:val="none"/>
        </w:rPr>
        <w:t xml:space="preserve"> clauses and non-finite clauses. Cleft sentences. Clauses of result and reason. 9.The gerund and infinitive. </w:t>
      </w:r>
      <w:proofErr w:type="spellStart"/>
      <w:proofErr w:type="gramStart"/>
      <w:r w:rsidRPr="00AC32FC">
        <w:rPr>
          <w:rFonts w:ascii="Times New Roman" w:eastAsia="Times New Roman" w:hAnsi="Times New Roman" w:cs="Times New Roman"/>
          <w:kern w:val="0"/>
          <w:sz w:val="24"/>
          <w:szCs w:val="24"/>
          <w:lang w:eastAsia="en-GB"/>
          <w14:ligatures w14:val="none"/>
        </w:rPr>
        <w:t>B.Terminologie</w:t>
      </w:r>
      <w:proofErr w:type="spellEnd"/>
      <w:proofErr w:type="gramEnd"/>
      <w:r w:rsidRPr="00AC32FC">
        <w:rPr>
          <w:rFonts w:ascii="Times New Roman" w:eastAsia="Times New Roman" w:hAnsi="Times New Roman" w:cs="Times New Roman"/>
          <w:kern w:val="0"/>
          <w:sz w:val="24"/>
          <w:szCs w:val="24"/>
          <w:lang w:eastAsia="en-GB"/>
          <w14:ligatures w14:val="none"/>
        </w:rPr>
        <w:t xml:space="preserve"> </w:t>
      </w:r>
      <w:proofErr w:type="spellStart"/>
      <w:r w:rsidRPr="00AC32FC">
        <w:rPr>
          <w:rFonts w:ascii="Times New Roman" w:eastAsia="Times New Roman" w:hAnsi="Times New Roman" w:cs="Times New Roman"/>
          <w:kern w:val="0"/>
          <w:sz w:val="24"/>
          <w:szCs w:val="24"/>
          <w:lang w:eastAsia="en-GB"/>
          <w14:ligatures w14:val="none"/>
        </w:rPr>
        <w:t>medicală</w:t>
      </w:r>
      <w:proofErr w:type="spellEnd"/>
      <w:r w:rsidRPr="00AC32FC">
        <w:rPr>
          <w:rFonts w:ascii="Times New Roman" w:eastAsia="Times New Roman" w:hAnsi="Times New Roman" w:cs="Times New Roman"/>
          <w:kern w:val="0"/>
          <w:sz w:val="24"/>
          <w:szCs w:val="24"/>
          <w:lang w:eastAsia="en-GB"/>
          <w14:ligatures w14:val="none"/>
        </w:rPr>
        <w:t xml:space="preserve"> de </w:t>
      </w:r>
      <w:proofErr w:type="spellStart"/>
      <w:r w:rsidRPr="00AC32FC">
        <w:rPr>
          <w:rFonts w:ascii="Times New Roman" w:eastAsia="Times New Roman" w:hAnsi="Times New Roman" w:cs="Times New Roman"/>
          <w:kern w:val="0"/>
          <w:sz w:val="24"/>
          <w:szCs w:val="24"/>
          <w:lang w:eastAsia="en-GB"/>
          <w14:ligatures w14:val="none"/>
        </w:rPr>
        <w:t>specialitate</w:t>
      </w:r>
      <w:proofErr w:type="spellEnd"/>
      <w:r w:rsidRPr="00AC32FC">
        <w:rPr>
          <w:rFonts w:ascii="Times New Roman" w:eastAsia="Times New Roman" w:hAnsi="Times New Roman" w:cs="Times New Roman"/>
          <w:kern w:val="0"/>
          <w:sz w:val="24"/>
          <w:szCs w:val="24"/>
          <w:lang w:eastAsia="en-GB"/>
          <w14:ligatures w14:val="none"/>
        </w:rPr>
        <w:t xml:space="preserve">: 1.Plural nouns in medical terminology– formation.  2.Derivation of medical terminology. Suffixes and prefixes used in medical terminology. 3.Human anatomy. Brief overview. 4.Types of medications and pharmaceutical products. Medical instruments and therapeutic devices. Routes of drug administration. 5.Medical specialties and specialists.  6.Body organization-cells, tissues, organs, systems. Main types of tissues (epithelial, connective, muscular, nerve) and their roles. 7.Immunology. 8.Allergology. 9.Diagnostic methods and anamnesis. Clinical and paraclinical examination. 10.The anatomy, </w:t>
      </w:r>
      <w:proofErr w:type="gramStart"/>
      <w:r w:rsidRPr="00AC32FC">
        <w:rPr>
          <w:rFonts w:ascii="Times New Roman" w:eastAsia="Times New Roman" w:hAnsi="Times New Roman" w:cs="Times New Roman"/>
          <w:kern w:val="0"/>
          <w:sz w:val="24"/>
          <w:szCs w:val="24"/>
          <w:lang w:eastAsia="en-GB"/>
          <w14:ligatures w14:val="none"/>
        </w:rPr>
        <w:t>physiology</w:t>
      </w:r>
      <w:proofErr w:type="gramEnd"/>
      <w:r w:rsidRPr="00AC32FC">
        <w:rPr>
          <w:rFonts w:ascii="Times New Roman" w:eastAsia="Times New Roman" w:hAnsi="Times New Roman" w:cs="Times New Roman"/>
          <w:kern w:val="0"/>
          <w:sz w:val="24"/>
          <w:szCs w:val="24"/>
          <w:lang w:eastAsia="en-GB"/>
          <w14:ligatures w14:val="none"/>
        </w:rPr>
        <w:t xml:space="preserve"> and clinical aspects of the integumentary system. 11.The anatomy, </w:t>
      </w:r>
      <w:proofErr w:type="gramStart"/>
      <w:r w:rsidRPr="00AC32FC">
        <w:rPr>
          <w:rFonts w:ascii="Times New Roman" w:eastAsia="Times New Roman" w:hAnsi="Times New Roman" w:cs="Times New Roman"/>
          <w:kern w:val="0"/>
          <w:sz w:val="24"/>
          <w:szCs w:val="24"/>
          <w:lang w:eastAsia="en-GB"/>
          <w14:ligatures w14:val="none"/>
        </w:rPr>
        <w:t>physiology</w:t>
      </w:r>
      <w:proofErr w:type="gramEnd"/>
      <w:r w:rsidRPr="00AC32FC">
        <w:rPr>
          <w:rFonts w:ascii="Times New Roman" w:eastAsia="Times New Roman" w:hAnsi="Times New Roman" w:cs="Times New Roman"/>
          <w:kern w:val="0"/>
          <w:sz w:val="24"/>
          <w:szCs w:val="24"/>
          <w:lang w:eastAsia="en-GB"/>
          <w14:ligatures w14:val="none"/>
        </w:rPr>
        <w:t xml:space="preserve"> and clinical aspects of the </w:t>
      </w:r>
      <w:proofErr w:type="spellStart"/>
      <w:r w:rsidRPr="00AC32FC">
        <w:rPr>
          <w:rFonts w:ascii="Times New Roman" w:eastAsia="Times New Roman" w:hAnsi="Times New Roman" w:cs="Times New Roman"/>
          <w:kern w:val="0"/>
          <w:sz w:val="24"/>
          <w:szCs w:val="24"/>
          <w:lang w:eastAsia="en-GB"/>
          <w14:ligatures w14:val="none"/>
        </w:rPr>
        <w:t>musculo</w:t>
      </w:r>
      <w:proofErr w:type="spellEnd"/>
      <w:r w:rsidRPr="00AC32FC">
        <w:rPr>
          <w:rFonts w:ascii="Times New Roman" w:eastAsia="Times New Roman" w:hAnsi="Times New Roman" w:cs="Times New Roman"/>
          <w:kern w:val="0"/>
          <w:sz w:val="24"/>
          <w:szCs w:val="24"/>
          <w:lang w:eastAsia="en-GB"/>
          <w14:ligatures w14:val="none"/>
        </w:rPr>
        <w:t xml:space="preserve"> skeletal system. 12.The anatomy, </w:t>
      </w:r>
      <w:proofErr w:type="gramStart"/>
      <w:r w:rsidRPr="00AC32FC">
        <w:rPr>
          <w:rFonts w:ascii="Times New Roman" w:eastAsia="Times New Roman" w:hAnsi="Times New Roman" w:cs="Times New Roman"/>
          <w:kern w:val="0"/>
          <w:sz w:val="24"/>
          <w:szCs w:val="24"/>
          <w:lang w:eastAsia="en-GB"/>
          <w14:ligatures w14:val="none"/>
        </w:rPr>
        <w:t>physiology</w:t>
      </w:r>
      <w:proofErr w:type="gramEnd"/>
      <w:r w:rsidRPr="00AC32FC">
        <w:rPr>
          <w:rFonts w:ascii="Times New Roman" w:eastAsia="Times New Roman" w:hAnsi="Times New Roman" w:cs="Times New Roman"/>
          <w:kern w:val="0"/>
          <w:sz w:val="24"/>
          <w:szCs w:val="24"/>
          <w:lang w:eastAsia="en-GB"/>
          <w14:ligatures w14:val="none"/>
        </w:rPr>
        <w:t xml:space="preserve"> and clinical aspects of the digestive system. 13.The anatomy, </w:t>
      </w:r>
      <w:proofErr w:type="gramStart"/>
      <w:r w:rsidRPr="00AC32FC">
        <w:rPr>
          <w:rFonts w:ascii="Times New Roman" w:eastAsia="Times New Roman" w:hAnsi="Times New Roman" w:cs="Times New Roman"/>
          <w:kern w:val="0"/>
          <w:sz w:val="24"/>
          <w:szCs w:val="24"/>
          <w:lang w:eastAsia="en-GB"/>
          <w14:ligatures w14:val="none"/>
        </w:rPr>
        <w:t>physiology</w:t>
      </w:r>
      <w:proofErr w:type="gramEnd"/>
      <w:r w:rsidRPr="00AC32FC">
        <w:rPr>
          <w:rFonts w:ascii="Times New Roman" w:eastAsia="Times New Roman" w:hAnsi="Times New Roman" w:cs="Times New Roman"/>
          <w:kern w:val="0"/>
          <w:sz w:val="24"/>
          <w:szCs w:val="24"/>
          <w:lang w:eastAsia="en-GB"/>
          <w14:ligatures w14:val="none"/>
        </w:rPr>
        <w:t xml:space="preserve"> and clinical aspects of the respiratory system.</w:t>
      </w:r>
      <w:r>
        <w:rPr>
          <w:rFonts w:ascii="Times New Roman" w:eastAsia="Times New Roman" w:hAnsi="Times New Roman" w:cs="Times New Roman"/>
          <w:kern w:val="0"/>
          <w:sz w:val="24"/>
          <w:szCs w:val="24"/>
          <w:lang w:eastAsia="en-GB"/>
          <w14:ligatures w14:val="none"/>
        </w:rPr>
        <w:br/>
      </w:r>
    </w:p>
    <w:sectPr w:rsidR="00AF43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737"/>
    <w:rsid w:val="00635737"/>
    <w:rsid w:val="00AF4398"/>
    <w:rsid w:val="00C462D8"/>
    <w:rsid w:val="00EF4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1CA50"/>
  <w15:chartTrackingRefBased/>
  <w15:docId w15:val="{D965EE67-12B1-442C-B4C8-194DD489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7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7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7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7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7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7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7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7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7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7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7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7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7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7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7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737"/>
    <w:rPr>
      <w:rFonts w:eastAsiaTheme="majorEastAsia" w:cstheme="majorBidi"/>
      <w:color w:val="272727" w:themeColor="text1" w:themeTint="D8"/>
    </w:rPr>
  </w:style>
  <w:style w:type="paragraph" w:styleId="Title">
    <w:name w:val="Title"/>
    <w:basedOn w:val="Normal"/>
    <w:next w:val="Normal"/>
    <w:link w:val="TitleChar"/>
    <w:uiPriority w:val="10"/>
    <w:qFormat/>
    <w:rsid w:val="006357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7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7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7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737"/>
    <w:pPr>
      <w:spacing w:before="160"/>
      <w:jc w:val="center"/>
    </w:pPr>
    <w:rPr>
      <w:i/>
      <w:iCs/>
      <w:color w:val="404040" w:themeColor="text1" w:themeTint="BF"/>
    </w:rPr>
  </w:style>
  <w:style w:type="character" w:customStyle="1" w:styleId="QuoteChar">
    <w:name w:val="Quote Char"/>
    <w:basedOn w:val="DefaultParagraphFont"/>
    <w:link w:val="Quote"/>
    <w:uiPriority w:val="29"/>
    <w:rsid w:val="00635737"/>
    <w:rPr>
      <w:i/>
      <w:iCs/>
      <w:color w:val="404040" w:themeColor="text1" w:themeTint="BF"/>
    </w:rPr>
  </w:style>
  <w:style w:type="paragraph" w:styleId="ListParagraph">
    <w:name w:val="List Paragraph"/>
    <w:basedOn w:val="Normal"/>
    <w:uiPriority w:val="34"/>
    <w:qFormat/>
    <w:rsid w:val="00635737"/>
    <w:pPr>
      <w:ind w:left="720"/>
      <w:contextualSpacing/>
    </w:pPr>
  </w:style>
  <w:style w:type="character" w:styleId="IntenseEmphasis">
    <w:name w:val="Intense Emphasis"/>
    <w:basedOn w:val="DefaultParagraphFont"/>
    <w:uiPriority w:val="21"/>
    <w:qFormat/>
    <w:rsid w:val="00635737"/>
    <w:rPr>
      <w:i/>
      <w:iCs/>
      <w:color w:val="0F4761" w:themeColor="accent1" w:themeShade="BF"/>
    </w:rPr>
  </w:style>
  <w:style w:type="paragraph" w:styleId="IntenseQuote">
    <w:name w:val="Intense Quote"/>
    <w:basedOn w:val="Normal"/>
    <w:next w:val="Normal"/>
    <w:link w:val="IntenseQuoteChar"/>
    <w:uiPriority w:val="30"/>
    <w:qFormat/>
    <w:rsid w:val="00635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737"/>
    <w:rPr>
      <w:i/>
      <w:iCs/>
      <w:color w:val="0F4761" w:themeColor="accent1" w:themeShade="BF"/>
    </w:rPr>
  </w:style>
  <w:style w:type="character" w:styleId="IntenseReference">
    <w:name w:val="Intense Reference"/>
    <w:basedOn w:val="DefaultParagraphFont"/>
    <w:uiPriority w:val="32"/>
    <w:qFormat/>
    <w:rsid w:val="006357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Comunicare Marketing</dc:creator>
  <cp:keywords/>
  <dc:description/>
  <cp:lastModifiedBy>Comunicare Marketing</cp:lastModifiedBy>
  <cp:revision>1</cp:revision>
  <dcterms:created xsi:type="dcterms:W3CDTF">2024-07-02T12:21:00Z</dcterms:created>
  <dcterms:modified xsi:type="dcterms:W3CDTF">2024-07-02T12:22:00Z</dcterms:modified>
</cp:coreProperties>
</file>