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A04E" w14:textId="77777777" w:rsidR="007D370E" w:rsidRPr="00443365" w:rsidRDefault="007D370E" w:rsidP="007D370E">
      <w:pPr>
        <w:rPr>
          <w:lang w:val="ro-RO"/>
        </w:rPr>
      </w:pPr>
    </w:p>
    <w:p w14:paraId="63C591E5" w14:textId="77777777" w:rsidR="007D370E" w:rsidRPr="00443365" w:rsidRDefault="007D370E" w:rsidP="007D370E">
      <w:pPr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Bibliografie</w:t>
      </w:r>
      <w:r w:rsidRPr="00443365">
        <w:rPr>
          <w:b/>
          <w:i/>
          <w:lang w:val="ro-RO"/>
        </w:rPr>
        <w:t xml:space="preserve">: </w:t>
      </w:r>
    </w:p>
    <w:p w14:paraId="2D7AFBEC" w14:textId="77777777" w:rsidR="007D370E" w:rsidRPr="00F263F6" w:rsidRDefault="007D370E" w:rsidP="007D370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rPr>
          <w:i/>
          <w:color w:val="000000"/>
          <w:spacing w:val="-6"/>
          <w:lang w:val="pt-BR"/>
        </w:rPr>
      </w:pPr>
      <w:r w:rsidRPr="00F263F6">
        <w:rPr>
          <w:i/>
          <w:color w:val="000000"/>
          <w:spacing w:val="-6"/>
        </w:rPr>
        <w:t xml:space="preserve">Davenport, T. H., &amp; </w:t>
      </w:r>
      <w:proofErr w:type="spellStart"/>
      <w:r w:rsidRPr="00F263F6">
        <w:rPr>
          <w:i/>
          <w:color w:val="000000"/>
          <w:spacing w:val="-6"/>
        </w:rPr>
        <w:t>Ronanki</w:t>
      </w:r>
      <w:proofErr w:type="spellEnd"/>
      <w:r w:rsidRPr="00F263F6">
        <w:rPr>
          <w:i/>
          <w:color w:val="000000"/>
          <w:spacing w:val="-6"/>
        </w:rPr>
        <w:t xml:space="preserve">, R. (2018). </w:t>
      </w:r>
      <w:r w:rsidRPr="00F263F6">
        <w:rPr>
          <w:i/>
          <w:iCs/>
          <w:color w:val="000000"/>
          <w:spacing w:val="-6"/>
        </w:rPr>
        <w:t>Artificial intelligence for the real world</w:t>
      </w:r>
      <w:r w:rsidRPr="00F263F6">
        <w:rPr>
          <w:i/>
          <w:color w:val="000000"/>
          <w:spacing w:val="-6"/>
        </w:rPr>
        <w:t xml:space="preserve">. </w:t>
      </w:r>
      <w:r w:rsidRPr="00F263F6">
        <w:rPr>
          <w:i/>
          <w:iCs/>
          <w:color w:val="000000"/>
          <w:spacing w:val="-6"/>
          <w:lang w:val="pt-BR"/>
        </w:rPr>
        <w:t>Harvard Business Review</w:t>
      </w:r>
      <w:r w:rsidRPr="00F263F6">
        <w:rPr>
          <w:i/>
          <w:color w:val="000000"/>
          <w:spacing w:val="-6"/>
          <w:lang w:val="pt-BR"/>
        </w:rPr>
        <w:t>, 96(1), 108–116.</w:t>
      </w:r>
    </w:p>
    <w:p w14:paraId="621F5EA1" w14:textId="77777777" w:rsidR="007D370E" w:rsidRPr="00F263F6" w:rsidRDefault="007D370E" w:rsidP="007D370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rPr>
          <w:i/>
          <w:color w:val="000000"/>
          <w:spacing w:val="-6"/>
        </w:rPr>
      </w:pPr>
      <w:r w:rsidRPr="00F263F6">
        <w:rPr>
          <w:i/>
          <w:color w:val="000000"/>
          <w:spacing w:val="-6"/>
          <w:lang w:val="pt-BR"/>
        </w:rPr>
        <w:t xml:space="preserve">Wamba, S. F., Akter, S., Edwards, A., Chopin, G., &amp; Gnanzou, D. (2015). </w:t>
      </w:r>
      <w:r w:rsidRPr="00F263F6">
        <w:rPr>
          <w:i/>
          <w:iCs/>
          <w:color w:val="000000"/>
          <w:spacing w:val="-6"/>
        </w:rPr>
        <w:t xml:space="preserve">How ‘big data’ can make </w:t>
      </w:r>
      <w:proofErr w:type="gramStart"/>
      <w:r w:rsidRPr="00F263F6">
        <w:rPr>
          <w:i/>
          <w:iCs/>
          <w:color w:val="000000"/>
          <w:spacing w:val="-6"/>
        </w:rPr>
        <w:t>big</w:t>
      </w:r>
      <w:proofErr w:type="gramEnd"/>
      <w:r w:rsidRPr="00F263F6">
        <w:rPr>
          <w:i/>
          <w:iCs/>
          <w:color w:val="000000"/>
          <w:spacing w:val="-6"/>
        </w:rPr>
        <w:t xml:space="preserve"> impact: Findings from a systematic review and a research agenda</w:t>
      </w:r>
      <w:r w:rsidRPr="00F263F6">
        <w:rPr>
          <w:i/>
          <w:color w:val="000000"/>
          <w:spacing w:val="-6"/>
        </w:rPr>
        <w:t xml:space="preserve">. </w:t>
      </w:r>
      <w:r w:rsidRPr="00F263F6">
        <w:rPr>
          <w:i/>
          <w:iCs/>
          <w:color w:val="000000"/>
          <w:spacing w:val="-6"/>
        </w:rPr>
        <w:t>International Journal of Production Economics</w:t>
      </w:r>
      <w:r w:rsidRPr="00F263F6">
        <w:rPr>
          <w:i/>
          <w:color w:val="000000"/>
          <w:spacing w:val="-6"/>
        </w:rPr>
        <w:t xml:space="preserve">, 165, 234–246. </w:t>
      </w:r>
    </w:p>
    <w:p w14:paraId="687E34C8" w14:textId="77777777" w:rsidR="007D370E" w:rsidRPr="00F263F6" w:rsidRDefault="007D370E" w:rsidP="007D370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rPr>
          <w:i/>
          <w:color w:val="000000"/>
          <w:spacing w:val="-6"/>
        </w:rPr>
      </w:pPr>
      <w:proofErr w:type="spellStart"/>
      <w:r w:rsidRPr="00F263F6">
        <w:rPr>
          <w:i/>
          <w:color w:val="000000"/>
          <w:spacing w:val="-6"/>
        </w:rPr>
        <w:t>Rejeb</w:t>
      </w:r>
      <w:proofErr w:type="spellEnd"/>
      <w:r w:rsidRPr="00F263F6">
        <w:rPr>
          <w:i/>
          <w:color w:val="000000"/>
          <w:spacing w:val="-6"/>
        </w:rPr>
        <w:t xml:space="preserve">, A., Keogh, J. G., &amp; </w:t>
      </w:r>
      <w:proofErr w:type="spellStart"/>
      <w:r w:rsidRPr="00F263F6">
        <w:rPr>
          <w:i/>
          <w:color w:val="000000"/>
          <w:spacing w:val="-6"/>
        </w:rPr>
        <w:t>Treiblmaier</w:t>
      </w:r>
      <w:proofErr w:type="spellEnd"/>
      <w:r w:rsidRPr="00F263F6">
        <w:rPr>
          <w:i/>
          <w:color w:val="000000"/>
          <w:spacing w:val="-6"/>
        </w:rPr>
        <w:t xml:space="preserve">, H. (2020). </w:t>
      </w:r>
      <w:r w:rsidRPr="00F263F6">
        <w:rPr>
          <w:i/>
          <w:iCs/>
          <w:color w:val="000000"/>
          <w:spacing w:val="-6"/>
        </w:rPr>
        <w:t>Blockchain technology in supply chain management: A comprehensive review and directions for future research</w:t>
      </w:r>
      <w:r w:rsidRPr="00F263F6">
        <w:rPr>
          <w:i/>
          <w:color w:val="000000"/>
          <w:spacing w:val="-6"/>
        </w:rPr>
        <w:t xml:space="preserve">. </w:t>
      </w:r>
      <w:proofErr w:type="spellStart"/>
      <w:r w:rsidRPr="00F263F6">
        <w:rPr>
          <w:i/>
          <w:iCs/>
          <w:color w:val="000000"/>
          <w:spacing w:val="-6"/>
          <w:lang w:val="fr-FR"/>
        </w:rPr>
        <w:t>Supply</w:t>
      </w:r>
      <w:proofErr w:type="spellEnd"/>
      <w:r w:rsidRPr="00F263F6">
        <w:rPr>
          <w:i/>
          <w:iCs/>
          <w:color w:val="000000"/>
          <w:spacing w:val="-6"/>
          <w:lang w:val="fr-FR"/>
        </w:rPr>
        <w:t xml:space="preserve"> Chain Management</w:t>
      </w:r>
      <w:r w:rsidRPr="00F263F6">
        <w:rPr>
          <w:i/>
          <w:color w:val="000000"/>
          <w:spacing w:val="-6"/>
          <w:lang w:val="fr-FR"/>
        </w:rPr>
        <w:t xml:space="preserve">, 25(2), 242–265. </w:t>
      </w:r>
    </w:p>
    <w:p w14:paraId="4CBBC4E2" w14:textId="77777777" w:rsidR="007D370E" w:rsidRPr="00F263F6" w:rsidRDefault="007D370E" w:rsidP="007D370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rPr>
          <w:i/>
          <w:color w:val="000000"/>
          <w:spacing w:val="-6"/>
        </w:rPr>
      </w:pPr>
      <w:r w:rsidRPr="00F263F6">
        <w:rPr>
          <w:i/>
          <w:color w:val="000000"/>
          <w:spacing w:val="-6"/>
          <w:lang w:val="de-DE"/>
        </w:rPr>
        <w:t xml:space="preserve">Gal, U., Jensen, T. B., &amp; Stein, M. K. (2020). </w:t>
      </w:r>
      <w:r w:rsidRPr="00F263F6">
        <w:rPr>
          <w:i/>
          <w:iCs/>
          <w:color w:val="000000"/>
          <w:spacing w:val="-6"/>
        </w:rPr>
        <w:t>Breaking the vicious cycle of algorithmic management: A virtue ethics approach</w:t>
      </w:r>
      <w:r w:rsidRPr="00F263F6">
        <w:rPr>
          <w:i/>
          <w:color w:val="000000"/>
          <w:spacing w:val="-6"/>
        </w:rPr>
        <w:t xml:space="preserve">. </w:t>
      </w:r>
      <w:r w:rsidRPr="00F263F6">
        <w:rPr>
          <w:i/>
          <w:iCs/>
          <w:color w:val="000000"/>
          <w:spacing w:val="-6"/>
        </w:rPr>
        <w:t>Information and Organization</w:t>
      </w:r>
      <w:r w:rsidRPr="00F263F6">
        <w:rPr>
          <w:i/>
          <w:color w:val="000000"/>
          <w:spacing w:val="-6"/>
        </w:rPr>
        <w:t xml:space="preserve">, 30(2), 100301. </w:t>
      </w:r>
    </w:p>
    <w:p w14:paraId="5A7CDEFA" w14:textId="77777777" w:rsidR="007D370E" w:rsidRPr="00F263F6" w:rsidRDefault="007D370E" w:rsidP="007D370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rPr>
          <w:i/>
          <w:color w:val="000000"/>
          <w:spacing w:val="-6"/>
        </w:rPr>
      </w:pPr>
      <w:r w:rsidRPr="00F263F6">
        <w:rPr>
          <w:i/>
          <w:color w:val="000000"/>
          <w:spacing w:val="-6"/>
        </w:rPr>
        <w:t xml:space="preserve">Ghosh, S. K., &amp; Scott, J. E. (2018). </w:t>
      </w:r>
      <w:r w:rsidRPr="00F263F6">
        <w:rPr>
          <w:i/>
          <w:iCs/>
          <w:color w:val="000000"/>
          <w:spacing w:val="-6"/>
        </w:rPr>
        <w:t>ERP system implementation and use: A meta-analysis of quantitative research</w:t>
      </w:r>
      <w:r w:rsidRPr="00F263F6">
        <w:rPr>
          <w:i/>
          <w:color w:val="000000"/>
          <w:spacing w:val="-6"/>
        </w:rPr>
        <w:t xml:space="preserve">. </w:t>
      </w:r>
      <w:r w:rsidRPr="00F263F6">
        <w:rPr>
          <w:i/>
          <w:iCs/>
          <w:color w:val="000000"/>
          <w:spacing w:val="-6"/>
          <w:lang w:val="it-IT"/>
        </w:rPr>
        <w:t>Information &amp; Management</w:t>
      </w:r>
      <w:r w:rsidRPr="00F263F6">
        <w:rPr>
          <w:i/>
          <w:color w:val="000000"/>
          <w:spacing w:val="-6"/>
          <w:lang w:val="it-IT"/>
        </w:rPr>
        <w:t xml:space="preserve">, 55(7), 830–844. </w:t>
      </w:r>
    </w:p>
    <w:p w14:paraId="0383049A" w14:textId="77777777" w:rsidR="007D370E" w:rsidRDefault="007D370E" w:rsidP="007D370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rPr>
          <w:i/>
          <w:color w:val="000000"/>
          <w:spacing w:val="-6"/>
        </w:rPr>
      </w:pPr>
      <w:r w:rsidRPr="00F263F6">
        <w:rPr>
          <w:i/>
          <w:color w:val="000000"/>
          <w:spacing w:val="-6"/>
          <w:lang w:val="nl-NL"/>
        </w:rPr>
        <w:t xml:space="preserve">Pappas, I. O., Mikalef, P., Giannakos, M. N., Krogstie, J., &amp; Lekakos, G. (2018). </w:t>
      </w:r>
      <w:r w:rsidRPr="00F263F6">
        <w:rPr>
          <w:i/>
          <w:iCs/>
          <w:color w:val="000000"/>
          <w:spacing w:val="-6"/>
        </w:rPr>
        <w:t>Big data and business analytics ecosystems: Paving the way towards digital transformation and sustainable societies</w:t>
      </w:r>
      <w:r w:rsidRPr="00F263F6">
        <w:rPr>
          <w:i/>
          <w:color w:val="000000"/>
          <w:spacing w:val="-6"/>
        </w:rPr>
        <w:t xml:space="preserve">. </w:t>
      </w:r>
      <w:r w:rsidRPr="00F263F6">
        <w:rPr>
          <w:i/>
          <w:iCs/>
          <w:color w:val="000000"/>
          <w:spacing w:val="-6"/>
        </w:rPr>
        <w:t>Information Systems and e-Business Management</w:t>
      </w:r>
      <w:r w:rsidRPr="00F263F6">
        <w:rPr>
          <w:i/>
          <w:color w:val="000000"/>
          <w:spacing w:val="-6"/>
        </w:rPr>
        <w:t>, 16(3), 479–491. Marston, S., Li, Z., Bandyopadhyay,</w:t>
      </w:r>
    </w:p>
    <w:p w14:paraId="54542B03" w14:textId="77777777" w:rsidR="007D370E" w:rsidRPr="001159AB" w:rsidRDefault="007D370E" w:rsidP="007D370E">
      <w:pPr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line="276" w:lineRule="auto"/>
        <w:ind w:hanging="720"/>
        <w:rPr>
          <w:i/>
          <w:color w:val="000000"/>
          <w:spacing w:val="-6"/>
        </w:rPr>
      </w:pPr>
      <w:r w:rsidRPr="00F263F6">
        <w:rPr>
          <w:i/>
          <w:color w:val="000000"/>
          <w:spacing w:val="-6"/>
          <w:lang w:val="de-DE"/>
        </w:rPr>
        <w:t xml:space="preserve">S., Zhang, J., &amp; Ghalsasi, A. (2011). </w:t>
      </w:r>
      <w:r w:rsidRPr="00F263F6">
        <w:rPr>
          <w:i/>
          <w:iCs/>
          <w:color w:val="000000"/>
          <w:spacing w:val="-6"/>
        </w:rPr>
        <w:t>Cloud computing—The business perspective</w:t>
      </w:r>
      <w:r w:rsidRPr="00F263F6">
        <w:rPr>
          <w:i/>
          <w:color w:val="000000"/>
          <w:spacing w:val="-6"/>
        </w:rPr>
        <w:t xml:space="preserve">. </w:t>
      </w:r>
      <w:r w:rsidRPr="00F263F6">
        <w:rPr>
          <w:i/>
          <w:iCs/>
          <w:color w:val="000000"/>
          <w:spacing w:val="-6"/>
        </w:rPr>
        <w:t>Decision Support Systems</w:t>
      </w:r>
      <w:r w:rsidRPr="00F263F6">
        <w:rPr>
          <w:i/>
          <w:color w:val="000000"/>
          <w:spacing w:val="-6"/>
        </w:rPr>
        <w:t>, 51(1), 176–189.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6D84"/>
    <w:multiLevelType w:val="hybridMultilevel"/>
    <w:tmpl w:val="890AA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20B89"/>
    <w:multiLevelType w:val="multilevel"/>
    <w:tmpl w:val="943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25863">
    <w:abstractNumId w:val="1"/>
  </w:num>
  <w:num w:numId="2" w16cid:durableId="162649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0E4E0D"/>
    <w:rsid w:val="003227E3"/>
    <w:rsid w:val="004A00DF"/>
    <w:rsid w:val="005473F6"/>
    <w:rsid w:val="006126DE"/>
    <w:rsid w:val="006249B8"/>
    <w:rsid w:val="0067633E"/>
    <w:rsid w:val="006B0EC6"/>
    <w:rsid w:val="007921F4"/>
    <w:rsid w:val="007B3251"/>
    <w:rsid w:val="007D370E"/>
    <w:rsid w:val="0081596B"/>
    <w:rsid w:val="00887FB5"/>
    <w:rsid w:val="0096134B"/>
    <w:rsid w:val="00A963E9"/>
    <w:rsid w:val="00B12CA9"/>
    <w:rsid w:val="00C13E44"/>
    <w:rsid w:val="00C843A7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0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2025-05-23T09:39:00Z</dcterms:created>
  <dcterms:modified xsi:type="dcterms:W3CDTF">2025-05-23T10:06:00Z</dcterms:modified>
</cp:coreProperties>
</file>