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DC03" w14:textId="77777777" w:rsidR="00A2455F" w:rsidRPr="00443365" w:rsidRDefault="00A2455F" w:rsidP="00A2455F">
      <w:pPr>
        <w:rPr>
          <w:lang w:val="ro-RO"/>
        </w:rPr>
      </w:pPr>
    </w:p>
    <w:p w14:paraId="74F44A76" w14:textId="77777777" w:rsidR="00A2455F" w:rsidRDefault="00A2455F" w:rsidP="00A2455F">
      <w:pPr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Bibliografie</w:t>
      </w:r>
      <w:r w:rsidRPr="00443365">
        <w:rPr>
          <w:b/>
          <w:i/>
          <w:lang w:val="ro-RO"/>
        </w:rPr>
        <w:t xml:space="preserve">: </w:t>
      </w:r>
    </w:p>
    <w:p w14:paraId="047BF5AA" w14:textId="77777777" w:rsidR="00DA2567" w:rsidRPr="00443365" w:rsidRDefault="00DA2567" w:rsidP="00A2455F">
      <w:pPr>
        <w:rPr>
          <w:b/>
          <w:i/>
          <w:lang w:val="ro-RO"/>
        </w:rPr>
      </w:pPr>
    </w:p>
    <w:p w14:paraId="5AD975DF" w14:textId="77777777" w:rsidR="00A2455F" w:rsidRPr="000A6E45" w:rsidRDefault="00A2455F" w:rsidP="00DA2567">
      <w:pPr>
        <w:pStyle w:val="ListParagraph"/>
        <w:numPr>
          <w:ilvl w:val="0"/>
          <w:numId w:val="2"/>
        </w:numPr>
        <w:spacing w:line="276" w:lineRule="auto"/>
        <w:ind w:left="0" w:firstLine="0"/>
      </w:pPr>
      <w:r w:rsidRPr="000A6E45">
        <w:t>Dawson, P., &amp; Guare, R. (2018).</w:t>
      </w:r>
      <w:r w:rsidRPr="000A6E45">
        <w:rPr>
          <w:b/>
          <w:bCs/>
        </w:rPr>
        <w:t xml:space="preserve"> </w:t>
      </w:r>
      <w:r w:rsidRPr="000A6E45">
        <w:rPr>
          <w:i/>
          <w:iCs/>
        </w:rPr>
        <w:t xml:space="preserve">Executive Skills in Children and Adolescents: A Practical Guide to Assessment and </w:t>
      </w:r>
      <w:proofErr w:type="gramStart"/>
      <w:r w:rsidRPr="000A6E45">
        <w:rPr>
          <w:i/>
          <w:iCs/>
        </w:rPr>
        <w:t>Intervention.(</w:t>
      </w:r>
      <w:proofErr w:type="gramEnd"/>
      <w:r w:rsidRPr="000A6E45">
        <w:t xml:space="preserve">3rd edition) The Guilford </w:t>
      </w:r>
      <w:proofErr w:type="gramStart"/>
      <w:r w:rsidRPr="000A6E45">
        <w:t>Press</w:t>
      </w:r>
      <w:r>
        <w:t>;</w:t>
      </w:r>
      <w:proofErr w:type="gramEnd"/>
    </w:p>
    <w:p w14:paraId="638BC028" w14:textId="77777777" w:rsidR="00A2455F" w:rsidRPr="000A6E45" w:rsidRDefault="00A2455F" w:rsidP="00DA2567">
      <w:pPr>
        <w:pStyle w:val="ListParagraph"/>
        <w:numPr>
          <w:ilvl w:val="0"/>
          <w:numId w:val="2"/>
        </w:numPr>
        <w:spacing w:line="276" w:lineRule="auto"/>
        <w:ind w:left="0" w:firstLine="0"/>
      </w:pPr>
      <w:proofErr w:type="spellStart"/>
      <w:r w:rsidRPr="000A6E45">
        <w:t>Gherguț</w:t>
      </w:r>
      <w:proofErr w:type="spellEnd"/>
      <w:r w:rsidRPr="000A6E45">
        <w:t>, A. (2021).</w:t>
      </w:r>
      <w:r w:rsidRPr="000A6E45">
        <w:rPr>
          <w:i/>
          <w:iCs/>
        </w:rPr>
        <w:t xml:space="preserve"> </w:t>
      </w:r>
      <w:proofErr w:type="spellStart"/>
      <w:r w:rsidRPr="000A6E45">
        <w:rPr>
          <w:i/>
          <w:iCs/>
        </w:rPr>
        <w:t>Psihopedagogie</w:t>
      </w:r>
      <w:proofErr w:type="spellEnd"/>
      <w:r w:rsidRPr="000A6E45">
        <w:rPr>
          <w:i/>
          <w:iCs/>
        </w:rPr>
        <w:t xml:space="preserve"> </w:t>
      </w:r>
      <w:proofErr w:type="spellStart"/>
      <w:r w:rsidRPr="000A6E45">
        <w:rPr>
          <w:i/>
          <w:iCs/>
        </w:rPr>
        <w:t>specială</w:t>
      </w:r>
      <w:proofErr w:type="spellEnd"/>
      <w:r w:rsidRPr="000A6E45">
        <w:rPr>
          <w:i/>
          <w:iCs/>
        </w:rPr>
        <w:t xml:space="preserve">. </w:t>
      </w:r>
      <w:proofErr w:type="spellStart"/>
      <w:r w:rsidRPr="000A6E45">
        <w:rPr>
          <w:i/>
          <w:iCs/>
        </w:rPr>
        <w:t>Teorii</w:t>
      </w:r>
      <w:proofErr w:type="spellEnd"/>
      <w:r w:rsidRPr="000A6E45">
        <w:rPr>
          <w:i/>
          <w:iCs/>
        </w:rPr>
        <w:t xml:space="preserve"> </w:t>
      </w:r>
      <w:proofErr w:type="spellStart"/>
      <w:r w:rsidRPr="000A6E45">
        <w:rPr>
          <w:i/>
          <w:iCs/>
        </w:rPr>
        <w:t>și</w:t>
      </w:r>
      <w:proofErr w:type="spellEnd"/>
      <w:r w:rsidRPr="000A6E45">
        <w:rPr>
          <w:i/>
          <w:iCs/>
        </w:rPr>
        <w:t xml:space="preserve"> </w:t>
      </w:r>
      <w:proofErr w:type="spellStart"/>
      <w:r w:rsidRPr="000A6E45">
        <w:rPr>
          <w:i/>
          <w:iCs/>
        </w:rPr>
        <w:t>practici</w:t>
      </w:r>
      <w:proofErr w:type="spellEnd"/>
      <w:r w:rsidRPr="000A6E45">
        <w:rPr>
          <w:i/>
          <w:iCs/>
        </w:rPr>
        <w:t>.</w:t>
      </w:r>
      <w:r w:rsidRPr="000A6E45">
        <w:t xml:space="preserve"> </w:t>
      </w:r>
      <w:proofErr w:type="spellStart"/>
      <w:r w:rsidRPr="000A6E45">
        <w:t>Editura</w:t>
      </w:r>
      <w:proofErr w:type="spellEnd"/>
      <w:r w:rsidRPr="000A6E45">
        <w:t xml:space="preserve"> </w:t>
      </w:r>
      <w:proofErr w:type="spellStart"/>
      <w:proofErr w:type="gramStart"/>
      <w:r w:rsidRPr="000A6E45">
        <w:t>Polirom</w:t>
      </w:r>
      <w:proofErr w:type="spellEnd"/>
      <w:r>
        <w:t>;</w:t>
      </w:r>
      <w:proofErr w:type="gramEnd"/>
    </w:p>
    <w:p w14:paraId="035797B3" w14:textId="77777777" w:rsidR="00A2455F" w:rsidRPr="000A6E45" w:rsidRDefault="00A2455F" w:rsidP="00DA2567">
      <w:pPr>
        <w:pStyle w:val="ListParagraph"/>
        <w:numPr>
          <w:ilvl w:val="0"/>
          <w:numId w:val="2"/>
        </w:numPr>
        <w:spacing w:line="276" w:lineRule="auto"/>
        <w:ind w:left="0" w:firstLine="0"/>
      </w:pPr>
      <w:r w:rsidRPr="000A6E45">
        <w:t>Goswami, U. (2019). Cognitive Development: The Learning Brain.</w:t>
      </w:r>
      <w:r w:rsidRPr="000A6E45">
        <w:br/>
      </w:r>
      <w:proofErr w:type="gramStart"/>
      <w:r w:rsidRPr="000A6E45">
        <w:t>Routledge</w:t>
      </w:r>
      <w:r>
        <w:t>;</w:t>
      </w:r>
      <w:proofErr w:type="gramEnd"/>
    </w:p>
    <w:p w14:paraId="52636759" w14:textId="77777777" w:rsidR="00A2455F" w:rsidRPr="000A6E45" w:rsidRDefault="00A2455F" w:rsidP="00DA2567">
      <w:pPr>
        <w:pStyle w:val="ListParagraph"/>
        <w:numPr>
          <w:ilvl w:val="0"/>
          <w:numId w:val="2"/>
        </w:numPr>
        <w:spacing w:line="276" w:lineRule="auto"/>
        <w:ind w:left="0" w:firstLine="0"/>
      </w:pPr>
      <w:r w:rsidRPr="000A6E45">
        <w:t xml:space="preserve">Swanson, H. L., Harris, K. R., &amp; Graham, S. (Eds.). (2014). </w:t>
      </w:r>
      <w:r w:rsidRPr="000A6E45">
        <w:rPr>
          <w:i/>
          <w:iCs/>
        </w:rPr>
        <w:t>Handbook of Learning Disabilities</w:t>
      </w:r>
      <w:r w:rsidRPr="000A6E45">
        <w:t xml:space="preserve"> (2nd ed.). The Guilford </w:t>
      </w:r>
      <w:proofErr w:type="gramStart"/>
      <w:r w:rsidRPr="000A6E45">
        <w:t>Press</w:t>
      </w:r>
      <w:r>
        <w:t>;</w:t>
      </w:r>
      <w:proofErr w:type="gramEnd"/>
    </w:p>
    <w:p w14:paraId="4A809973" w14:textId="77777777" w:rsidR="00A2455F" w:rsidRPr="000A6E45" w:rsidRDefault="00A2455F" w:rsidP="00DA2567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i/>
          <w:iCs/>
        </w:rPr>
      </w:pPr>
      <w:proofErr w:type="spellStart"/>
      <w:r w:rsidRPr="00CC63B7">
        <w:t>Verza</w:t>
      </w:r>
      <w:proofErr w:type="spellEnd"/>
      <w:r w:rsidRPr="00CC63B7">
        <w:t xml:space="preserve">, E., </w:t>
      </w:r>
      <w:proofErr w:type="spellStart"/>
      <w:r w:rsidRPr="00CC63B7">
        <w:t>Verza</w:t>
      </w:r>
      <w:proofErr w:type="spellEnd"/>
      <w:r w:rsidRPr="00CC63B7">
        <w:t>, F. E. (2011).</w:t>
      </w:r>
      <w:r w:rsidRPr="000A6E45">
        <w:rPr>
          <w:i/>
          <w:iCs/>
        </w:rPr>
        <w:t xml:space="preserve"> </w:t>
      </w:r>
      <w:proofErr w:type="spellStart"/>
      <w:r w:rsidRPr="000A6E45">
        <w:rPr>
          <w:i/>
          <w:iCs/>
        </w:rPr>
        <w:t>Tratat</w:t>
      </w:r>
      <w:proofErr w:type="spellEnd"/>
      <w:r w:rsidRPr="000A6E45">
        <w:rPr>
          <w:i/>
          <w:iCs/>
        </w:rPr>
        <w:t xml:space="preserve"> de </w:t>
      </w:r>
      <w:proofErr w:type="spellStart"/>
      <w:r w:rsidRPr="000A6E45">
        <w:rPr>
          <w:i/>
          <w:iCs/>
        </w:rPr>
        <w:t>psihopedagogie</w:t>
      </w:r>
      <w:proofErr w:type="spellEnd"/>
      <w:r w:rsidRPr="000A6E45">
        <w:rPr>
          <w:i/>
          <w:iCs/>
        </w:rPr>
        <w:t xml:space="preserve"> </w:t>
      </w:r>
      <w:proofErr w:type="spellStart"/>
      <w:r w:rsidRPr="000A6E45">
        <w:rPr>
          <w:i/>
          <w:iCs/>
        </w:rPr>
        <w:t>specială</w:t>
      </w:r>
      <w:proofErr w:type="spellEnd"/>
      <w:r w:rsidRPr="000A6E45">
        <w:rPr>
          <w:i/>
          <w:iCs/>
        </w:rPr>
        <w:t xml:space="preserve">. </w:t>
      </w:r>
      <w:proofErr w:type="spellStart"/>
      <w:r w:rsidRPr="000A6E45">
        <w:t>Editura</w:t>
      </w:r>
      <w:proofErr w:type="spellEnd"/>
      <w:r w:rsidRPr="000A6E45">
        <w:t xml:space="preserve"> </w:t>
      </w:r>
      <w:proofErr w:type="spellStart"/>
      <w:r w:rsidRPr="000A6E45">
        <w:t>Universității</w:t>
      </w:r>
      <w:proofErr w:type="spellEnd"/>
      <w:r w:rsidRPr="000A6E45">
        <w:t xml:space="preserve"> din </w:t>
      </w:r>
      <w:proofErr w:type="spellStart"/>
      <w:r w:rsidRPr="000A6E45">
        <w:t>București</w:t>
      </w:r>
      <w:proofErr w:type="spellEnd"/>
      <w:r w:rsidRPr="000A6E45">
        <w:t>.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606"/>
    <w:multiLevelType w:val="hybridMultilevel"/>
    <w:tmpl w:val="47E6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D98"/>
    <w:multiLevelType w:val="hybridMultilevel"/>
    <w:tmpl w:val="751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566578">
    <w:abstractNumId w:val="0"/>
  </w:num>
  <w:num w:numId="2" w16cid:durableId="168771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0E4E0D"/>
    <w:rsid w:val="003227E3"/>
    <w:rsid w:val="004A00DF"/>
    <w:rsid w:val="00521D6E"/>
    <w:rsid w:val="005473F6"/>
    <w:rsid w:val="006126DE"/>
    <w:rsid w:val="006249B8"/>
    <w:rsid w:val="0067633E"/>
    <w:rsid w:val="006B0EC6"/>
    <w:rsid w:val="007921F4"/>
    <w:rsid w:val="007B3251"/>
    <w:rsid w:val="0081596B"/>
    <w:rsid w:val="00887FB5"/>
    <w:rsid w:val="0096134B"/>
    <w:rsid w:val="00A2455F"/>
    <w:rsid w:val="00A756FA"/>
    <w:rsid w:val="00A963E9"/>
    <w:rsid w:val="00B12CA9"/>
    <w:rsid w:val="00C13E44"/>
    <w:rsid w:val="00C843A7"/>
    <w:rsid w:val="00DA2567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14F8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5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2025-05-23T09:39:00Z</dcterms:created>
  <dcterms:modified xsi:type="dcterms:W3CDTF">2025-05-23T12:11:00Z</dcterms:modified>
</cp:coreProperties>
</file>