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6A43" w14:textId="77777777" w:rsidR="00A70EDC" w:rsidRDefault="00A70EDC" w:rsidP="00A70EDC">
      <w:pPr>
        <w:spacing w:after="60" w:line="276" w:lineRule="auto"/>
        <w:jc w:val="both"/>
        <w:rPr>
          <w:rFonts w:ascii="Times New Roman" w:eastAsia="Calibri" w:hAnsi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/>
          <w:b/>
          <w:sz w:val="28"/>
          <w:szCs w:val="28"/>
          <w:lang w:val="ro-RO"/>
        </w:rPr>
        <w:t>Poziţia 5, LECTOR UNIVERSITAR</w:t>
      </w:r>
    </w:p>
    <w:p w14:paraId="50F757F1" w14:textId="77777777" w:rsidR="00A70EDC" w:rsidRDefault="00A70EDC" w:rsidP="00A70EDC">
      <w:pPr>
        <w:spacing w:after="60" w:line="276" w:lineRule="auto"/>
        <w:jc w:val="both"/>
      </w:pPr>
      <w:r>
        <w:rPr>
          <w:rStyle w:val="Fontdeparagrafimplicit"/>
          <w:rFonts w:ascii="Times New Roman" w:eastAsia="Calibri" w:hAnsi="Times New Roman"/>
          <w:b/>
          <w:sz w:val="28"/>
          <w:szCs w:val="28"/>
          <w:lang w:val="ro-RO"/>
        </w:rPr>
        <w:t>Discipline</w:t>
      </w:r>
      <w:r>
        <w:rPr>
          <w:rStyle w:val="Fontdeparagrafimplicit"/>
          <w:rFonts w:ascii="Times New Roman" w:eastAsia="Calibri" w:hAnsi="Times New Roman"/>
          <w:bCs/>
          <w:sz w:val="28"/>
          <w:szCs w:val="28"/>
          <w:lang w:val="ro-RO"/>
        </w:rPr>
        <w:t xml:space="preserve">: </w:t>
      </w:r>
      <w:r>
        <w:rPr>
          <w:rStyle w:val="Fontdeparagrafimplicit"/>
          <w:rFonts w:ascii="Times New Roman" w:eastAsia="Calibri" w:hAnsi="Times New Roman"/>
          <w:bCs/>
          <w:i/>
          <w:iCs/>
          <w:sz w:val="28"/>
          <w:szCs w:val="28"/>
          <w:lang w:val="ro-RO"/>
        </w:rPr>
        <w:t>Teoria și metodologia instruirii, Teoria și metodologia evaluării, Etică și deontologie pedagogică (disciplină opțională)</w:t>
      </w:r>
    </w:p>
    <w:p w14:paraId="3BF59CF5" w14:textId="77777777" w:rsidR="00A70EDC" w:rsidRDefault="00A70EDC" w:rsidP="00A70EDC">
      <w:pPr>
        <w:spacing w:after="6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89325C4" w14:textId="77777777" w:rsidR="00A70EDC" w:rsidRDefault="00A70EDC" w:rsidP="00A70EDC">
      <w:pPr>
        <w:spacing w:after="60"/>
        <w:jc w:val="both"/>
      </w:pPr>
      <w:r>
        <w:rPr>
          <w:rStyle w:val="Fontdeparagrafimplicit"/>
          <w:rFonts w:ascii="Times New Roman" w:hAnsi="Times New Roman"/>
          <w:b/>
          <w:sz w:val="24"/>
          <w:szCs w:val="24"/>
          <w:lang w:val="ro-RO"/>
        </w:rPr>
        <w:t>TEMATICĂ:</w:t>
      </w:r>
    </w:p>
    <w:p w14:paraId="201CA3FA" w14:textId="77777777" w:rsidR="00A70EDC" w:rsidRDefault="00A70EDC" w:rsidP="00A70EDC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Teoria și metodologia instruirii </w:t>
      </w:r>
    </w:p>
    <w:p w14:paraId="05CB6426" w14:textId="77777777" w:rsidR="00A70EDC" w:rsidRDefault="00A70EDC" w:rsidP="00A70EDC">
      <w:pPr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Metodologia instruirii, metode, metodică și strategii;</w:t>
      </w:r>
    </w:p>
    <w:p w14:paraId="66CDAD5D" w14:textId="77777777" w:rsidR="00A70EDC" w:rsidRDefault="00A70EDC" w:rsidP="00A70EDC">
      <w:pPr>
        <w:numPr>
          <w:ilvl w:val="0"/>
          <w:numId w:val="3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Progres și adaptare metodologică: evaluarea eficienței metodelor de instruire</w:t>
      </w:r>
    </w:p>
    <w:p w14:paraId="7B80C563" w14:textId="77777777" w:rsidR="00A70EDC" w:rsidRDefault="00A70EDC" w:rsidP="00A70EDC">
      <w:pPr>
        <w:spacing w:after="6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162169CB" w14:textId="77777777" w:rsidR="00A70EDC" w:rsidRDefault="00A70EDC" w:rsidP="00A70EDC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Teoria și metodologia evaluării </w:t>
      </w:r>
    </w:p>
    <w:p w14:paraId="1AE449EB" w14:textId="77777777" w:rsidR="00A70EDC" w:rsidRDefault="00A70EDC" w:rsidP="00A70EDC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Evaluarea competențelor în învățământul primar și preșcolar: instrumente și tehnici moderne;</w:t>
      </w:r>
    </w:p>
    <w:p w14:paraId="42F4868D" w14:textId="77777777" w:rsidR="00A70EDC" w:rsidRDefault="00A70EDC" w:rsidP="00A70EDC">
      <w:pPr>
        <w:numPr>
          <w:ilvl w:val="0"/>
          <w:numId w:val="4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Evaluarea formativă și impactul său asupra procesului de învățare</w:t>
      </w:r>
    </w:p>
    <w:p w14:paraId="39DAA252" w14:textId="77777777" w:rsidR="00A70EDC" w:rsidRDefault="00A70EDC" w:rsidP="00A70EDC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391E820" w14:textId="77777777" w:rsidR="00A70EDC" w:rsidRDefault="00A70EDC" w:rsidP="00A70EDC">
      <w:pPr>
        <w:pStyle w:val="Listparagraf"/>
        <w:numPr>
          <w:ilvl w:val="0"/>
          <w:numId w:val="2"/>
        </w:numPr>
        <w:spacing w:after="6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Etică și deontologie pedagogică </w:t>
      </w:r>
    </w:p>
    <w:p w14:paraId="5F82E046" w14:textId="77777777" w:rsidR="00A70EDC" w:rsidRDefault="00A70EDC" w:rsidP="00A70EDC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Etică în societate și în educație: drepturi și îndatoriri;</w:t>
      </w:r>
    </w:p>
    <w:p w14:paraId="3AE2D6AA" w14:textId="77777777" w:rsidR="00A70EDC" w:rsidRDefault="00A70EDC" w:rsidP="00A70EDC">
      <w:pPr>
        <w:numPr>
          <w:ilvl w:val="0"/>
          <w:numId w:val="5"/>
        </w:numPr>
        <w:spacing w:after="60" w:line="276" w:lineRule="auto"/>
        <w:jc w:val="both"/>
      </w:pPr>
      <w:r>
        <w:rPr>
          <w:rStyle w:val="Fontdeparagrafimplicit"/>
          <w:rFonts w:ascii="Times New Roman" w:hAnsi="Times New Roman"/>
          <w:bCs/>
          <w:sz w:val="24"/>
          <w:szCs w:val="24"/>
          <w:lang w:val="ro-RO"/>
        </w:rPr>
        <w:t>Abordări etice și profesionale în educația incluzivă</w:t>
      </w:r>
    </w:p>
    <w:p w14:paraId="2B520D8D" w14:textId="77777777" w:rsidR="00A70EDC" w:rsidRDefault="00A70EDC" w:rsidP="00A70EDC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A7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5CB6"/>
    <w:multiLevelType w:val="multilevel"/>
    <w:tmpl w:val="F3FE0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2450"/>
    <w:multiLevelType w:val="multilevel"/>
    <w:tmpl w:val="9794A8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1553"/>
    <w:multiLevelType w:val="multilevel"/>
    <w:tmpl w:val="8D18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1846B4A"/>
    <w:multiLevelType w:val="multilevel"/>
    <w:tmpl w:val="84008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5320"/>
    <w:multiLevelType w:val="multilevel"/>
    <w:tmpl w:val="52607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2776">
    <w:abstractNumId w:val="2"/>
  </w:num>
  <w:num w:numId="2" w16cid:durableId="1598711160">
    <w:abstractNumId w:val="1"/>
  </w:num>
  <w:num w:numId="3" w16cid:durableId="2082020265">
    <w:abstractNumId w:val="3"/>
  </w:num>
  <w:num w:numId="4" w16cid:durableId="1335760281">
    <w:abstractNumId w:val="0"/>
  </w:num>
  <w:num w:numId="5" w16cid:durableId="157955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6C"/>
    <w:rsid w:val="000945D8"/>
    <w:rsid w:val="0037500B"/>
    <w:rsid w:val="006A6093"/>
    <w:rsid w:val="007B3251"/>
    <w:rsid w:val="00887FB5"/>
    <w:rsid w:val="00933D45"/>
    <w:rsid w:val="00A0116C"/>
    <w:rsid w:val="00A70EDC"/>
    <w:rsid w:val="00B12CA9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612F-9B72-4C73-A4C8-4F13C68C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DC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16C"/>
    <w:rPr>
      <w:b/>
      <w:bCs/>
      <w:smallCaps/>
      <w:color w:val="0F4761" w:themeColor="accent1" w:themeShade="BF"/>
      <w:spacing w:val="5"/>
    </w:rPr>
  </w:style>
  <w:style w:type="character" w:customStyle="1" w:styleId="Fontdeparagrafimplicit">
    <w:name w:val="Font de paragraf implicit"/>
    <w:rsid w:val="00A70EDC"/>
  </w:style>
  <w:style w:type="paragraph" w:customStyle="1" w:styleId="Listparagraf">
    <w:name w:val="Listă paragraf"/>
    <w:basedOn w:val="Normal"/>
    <w:rsid w:val="00A7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2025-05-23T13:49:00Z</dcterms:created>
  <dcterms:modified xsi:type="dcterms:W3CDTF">2025-05-26T12:57:00Z</dcterms:modified>
</cp:coreProperties>
</file>