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B1E2" w14:textId="284CA343" w:rsidR="00FC0BA6" w:rsidRPr="002C710C" w:rsidRDefault="00FC0BA6" w:rsidP="00FC0B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2C710C">
        <w:rPr>
          <w:rFonts w:ascii="Times New Roman" w:hAnsi="Times New Roman" w:cs="Times New Roman"/>
          <w:b/>
          <w:bCs/>
          <w:i/>
          <w:iCs/>
          <w:lang w:val="ro-RO"/>
        </w:rPr>
        <w:t>Asistent univ.- Poz. 67</w:t>
      </w:r>
      <w:r w:rsidRPr="002C710C">
        <w:rPr>
          <w:rFonts w:ascii="Times New Roman" w:hAnsi="Times New Roman" w:cs="Times New Roman"/>
          <w:i/>
          <w:iCs/>
          <w:lang w:val="ro-RO"/>
        </w:rPr>
        <w:t xml:space="preserve"> -  </w:t>
      </w:r>
      <w:r w:rsidRPr="002C710C">
        <w:rPr>
          <w:rFonts w:ascii="Times New Roman" w:hAnsi="Times New Roman" w:cs="Times New Roman"/>
          <w:b/>
          <w:bCs/>
          <w:i/>
          <w:iCs/>
          <w:lang w:val="ro-RO"/>
        </w:rPr>
        <w:t>Discipline:</w:t>
      </w:r>
      <w:r w:rsidRPr="002C710C">
        <w:rPr>
          <w:rFonts w:ascii="Times New Roman" w:hAnsi="Times New Roman" w:cs="Times New Roman"/>
          <w:i/>
          <w:iCs/>
          <w:lang w:val="ro-RO"/>
        </w:rPr>
        <w:t xml:space="preserve"> </w:t>
      </w:r>
      <w:r w:rsidRPr="002C710C">
        <w:rPr>
          <w:rFonts w:ascii="Times New Roman" w:hAnsi="Times New Roman" w:cs="Times New Roman"/>
          <w:b/>
          <w:bCs/>
          <w:i/>
          <w:iCs/>
          <w:lang w:val="ro-RO"/>
        </w:rPr>
        <w:t>Allergology and clinical immunology; Alergologie și imunologie clinică</w:t>
      </w:r>
    </w:p>
    <w:p w14:paraId="0C211F8B" w14:textId="77777777" w:rsidR="00FC0BA6" w:rsidRPr="002C710C" w:rsidRDefault="00FC0BA6" w:rsidP="00FC0BA6">
      <w:pPr>
        <w:rPr>
          <w:rFonts w:ascii="Times New Roman" w:hAnsi="Times New Roman" w:cs="Times New Roman"/>
          <w:lang w:val="ro-RO"/>
        </w:rPr>
      </w:pPr>
    </w:p>
    <w:p w14:paraId="6DC3D576" w14:textId="77777777" w:rsidR="00FC0BA6" w:rsidRPr="00435477" w:rsidRDefault="00FC0BA6" w:rsidP="00FC0BA6">
      <w:pPr>
        <w:rPr>
          <w:rFonts w:ascii="Times New Roman" w:hAnsi="Times New Roman" w:cs="Times New Roman"/>
          <w:b/>
          <w:bCs/>
          <w:lang w:val="ro-RO"/>
        </w:rPr>
      </w:pPr>
      <w:r w:rsidRPr="00435477">
        <w:rPr>
          <w:rFonts w:ascii="Times New Roman" w:hAnsi="Times New Roman" w:cs="Times New Roman"/>
          <w:b/>
          <w:bCs/>
          <w:lang w:val="ro-RO"/>
        </w:rPr>
        <w:t>Tematică</w:t>
      </w:r>
    </w:p>
    <w:p w14:paraId="0CE0F207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ro-RO"/>
        </w:rPr>
        <w:t xml:space="preserve">1. Rinosinuzită alergică. </w:t>
      </w:r>
      <w:r w:rsidRPr="002C710C">
        <w:rPr>
          <w:rFonts w:ascii="Times New Roman" w:hAnsi="Times New Roman" w:cs="Times New Roman"/>
          <w:lang w:val="it-IT"/>
        </w:rPr>
        <w:t>Polipoza nazală. Rinoadenoidită cronică / vegetaţii adenoide</w:t>
      </w:r>
    </w:p>
    <w:p w14:paraId="2CB1A839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2. Astmul alergic la adult şi copil. Astmul alergic la categorii speciale de pacienţi (gravide, vârstnici, sportivi etc). Astmul de efort. </w:t>
      </w:r>
    </w:p>
    <w:p w14:paraId="368F5698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3. Astmul cu hipersensibilitate la aspirină şi alte antiinflamatoare nesteroidiene neselective COX. Astmul cu hipersensibilitate la sulfiţi.</w:t>
      </w:r>
    </w:p>
    <w:p w14:paraId="33F9CE6D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4. Astmul alergic ocupaţional</w:t>
      </w:r>
    </w:p>
    <w:p w14:paraId="1170F0D6" w14:textId="77777777" w:rsidR="00FC0BA6" w:rsidRPr="002C710C" w:rsidRDefault="00FC0BA6" w:rsidP="00FC0BA6">
      <w:pPr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it-IT"/>
        </w:rPr>
        <w:t xml:space="preserve">5. </w:t>
      </w:r>
      <w:r w:rsidRPr="002C710C">
        <w:rPr>
          <w:rFonts w:ascii="Times New Roman" w:hAnsi="Times New Roman" w:cs="Times New Roman"/>
          <w:lang w:val="ro-RO"/>
        </w:rPr>
        <w:t xml:space="preserve"> </w:t>
      </w:r>
      <w:r w:rsidRPr="002C710C">
        <w:rPr>
          <w:rFonts w:ascii="Times New Roman" w:hAnsi="Times New Roman" w:cs="Times New Roman"/>
          <w:lang w:val="it-IT"/>
        </w:rPr>
        <w:t>Dermatita / eczema atopică: etipatogenie, manifestări clinice;  diagnostic pozitiv, diagnostic diferenţial şi tratament.</w:t>
      </w:r>
    </w:p>
    <w:p w14:paraId="34D3EEED" w14:textId="77777777" w:rsidR="00FC0BA6" w:rsidRPr="002C710C" w:rsidRDefault="00FC0BA6" w:rsidP="00FC0BA6">
      <w:pPr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>6. Alergia alimentară</w:t>
      </w:r>
    </w:p>
    <w:p w14:paraId="4181C1E1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ro-RO"/>
        </w:rPr>
        <w:t xml:space="preserve">7. </w:t>
      </w:r>
      <w:r w:rsidRPr="002C710C">
        <w:rPr>
          <w:rFonts w:ascii="Times New Roman" w:hAnsi="Times New Roman" w:cs="Times New Roman"/>
          <w:lang w:val="it-IT"/>
        </w:rPr>
        <w:t>Urticaria acută şi cronică. Urticaria alergică. Urticaria autoimună. Urticaria din parazitoze; Urticaria la factori fizici</w:t>
      </w:r>
    </w:p>
    <w:p w14:paraId="29F7AF07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8. Urticaria pigmentosa. Mastocitoza sistemică. Vasculite urticariene. 17. Boala serului şi sindroame de tip boala serului. Boli autoinflamatoare. 18. Eritemul fix medicamentos. Eritemul polimorf. Eritemul nodos.</w:t>
      </w:r>
    </w:p>
    <w:p w14:paraId="1E0274AA" w14:textId="77777777" w:rsidR="00FC0BA6" w:rsidRPr="002C710C" w:rsidRDefault="00FC0BA6" w:rsidP="00FC0BA6">
      <w:pPr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>9. Alergia la venin</w:t>
      </w:r>
    </w:p>
    <w:p w14:paraId="5F425E6B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ro-RO"/>
        </w:rPr>
        <w:t xml:space="preserve">10. </w:t>
      </w:r>
      <w:r w:rsidRPr="002C710C">
        <w:rPr>
          <w:rFonts w:ascii="Times New Roman" w:hAnsi="Times New Roman" w:cs="Times New Roman"/>
          <w:lang w:val="it-IT"/>
        </w:rPr>
        <w:t xml:space="preserve">Angioedemul ereditar şi alte imunodeficienţe prin deficite ale sistemului complement. 11. Lupusul eritematos sistemic. Lupusul indus medicamentos. Sindrom anti-fosfolipidic. 12.  Artrita reumatoidă. Spondilita anchilozantă şi alte spondilartropatii. </w:t>
      </w:r>
    </w:p>
    <w:p w14:paraId="102D25B6" w14:textId="77777777" w:rsidR="00FC0BA6" w:rsidRPr="002C710C" w:rsidRDefault="00FC0BA6" w:rsidP="00FC0BA6">
      <w:pPr>
        <w:rPr>
          <w:rFonts w:ascii="Times New Roman" w:hAnsi="Times New Roman" w:cs="Times New Roman"/>
        </w:rPr>
      </w:pPr>
      <w:r w:rsidRPr="002C710C">
        <w:rPr>
          <w:rFonts w:ascii="Times New Roman" w:hAnsi="Times New Roman" w:cs="Times New Roman"/>
          <w:lang w:val="it-IT"/>
        </w:rPr>
        <w:t xml:space="preserve">13. Sindromul Sjögren. Boala mixtă a ţesutului conjunctiv. </w:t>
      </w:r>
      <w:proofErr w:type="spellStart"/>
      <w:r w:rsidRPr="002C710C">
        <w:rPr>
          <w:rFonts w:ascii="Times New Roman" w:hAnsi="Times New Roman" w:cs="Times New Roman"/>
        </w:rPr>
        <w:t>Sindroame</w:t>
      </w:r>
      <w:proofErr w:type="spellEnd"/>
      <w:r w:rsidRPr="002C710C">
        <w:rPr>
          <w:rFonts w:ascii="Times New Roman" w:hAnsi="Times New Roman" w:cs="Times New Roman"/>
        </w:rPr>
        <w:t xml:space="preserve"> </w:t>
      </w:r>
      <w:proofErr w:type="gramStart"/>
      <w:r w:rsidRPr="002C710C">
        <w:rPr>
          <w:rFonts w:ascii="Times New Roman" w:hAnsi="Times New Roman" w:cs="Times New Roman"/>
        </w:rPr>
        <w:t>overlap</w:t>
      </w:r>
      <w:proofErr w:type="gramEnd"/>
      <w:r w:rsidRPr="002C710C">
        <w:rPr>
          <w:rFonts w:ascii="Times New Roman" w:hAnsi="Times New Roman" w:cs="Times New Roman"/>
        </w:rPr>
        <w:t xml:space="preserve">. </w:t>
      </w:r>
    </w:p>
    <w:p w14:paraId="2F0C6DBE" w14:textId="77777777" w:rsidR="00FC0BA6" w:rsidRPr="002C710C" w:rsidRDefault="00FC0BA6" w:rsidP="00FC0BA6">
      <w:pPr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it-IT"/>
        </w:rPr>
        <w:t>14. Polimiozita şi dermatomiozita. Scleroza sistemică.</w:t>
      </w:r>
    </w:p>
    <w:p w14:paraId="0ADAD576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15. Teste cutanate alergologice prick la alergene de mediu </w:t>
      </w:r>
    </w:p>
    <w:p w14:paraId="083BD5A1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16.  Teste cutanate alergologice prick la alergene alimentare </w:t>
      </w:r>
    </w:p>
    <w:p w14:paraId="7A7F3915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17. Teste cutanate intradermice (medicamente, veninuri, ser autolog) </w:t>
      </w:r>
    </w:p>
    <w:p w14:paraId="7DBDD249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18. Teste cutanate alergologice patch </w:t>
      </w:r>
    </w:p>
    <w:p w14:paraId="76393DDE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19. Teste cutanate alergologice prick sau patch la medicamente</w:t>
      </w:r>
    </w:p>
    <w:p w14:paraId="0D075787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20. Teste de provocare nazală/conjunctivală cu alergene </w:t>
      </w:r>
    </w:p>
    <w:p w14:paraId="6DB57C7B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21. Teste de provocare alimentară şi medicamentoasă </w:t>
      </w:r>
    </w:p>
    <w:p w14:paraId="66755B7D" w14:textId="77777777" w:rsidR="00FC0BA6" w:rsidRPr="002C710C" w:rsidRDefault="00FC0BA6" w:rsidP="00FC0BA6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 xml:space="preserve">22. Teste de provocare la efort, teste de provocare cu agenţi fizici </w:t>
      </w:r>
    </w:p>
    <w:p w14:paraId="3F43BE53" w14:textId="77777777" w:rsidR="00FC0BA6" w:rsidRPr="002C710C" w:rsidRDefault="00FC0BA6" w:rsidP="00FC0BA6">
      <w:pPr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it-IT"/>
        </w:rPr>
        <w:t>23. Teste alergologice la alergene ocupaţionale</w:t>
      </w:r>
    </w:p>
    <w:p w14:paraId="7D399126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8"/>
    <w:rsid w:val="0031524F"/>
    <w:rsid w:val="003F4121"/>
    <w:rsid w:val="00435477"/>
    <w:rsid w:val="00750274"/>
    <w:rsid w:val="007968BF"/>
    <w:rsid w:val="007B3251"/>
    <w:rsid w:val="00823738"/>
    <w:rsid w:val="00887FB5"/>
    <w:rsid w:val="00B12CA9"/>
    <w:rsid w:val="00C105DA"/>
    <w:rsid w:val="00C67577"/>
    <w:rsid w:val="00E40D98"/>
    <w:rsid w:val="00F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CD40"/>
  <w15:chartTrackingRefBased/>
  <w15:docId w15:val="{FE6213F6-29A6-4A67-AA6B-72D0FCD2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A6"/>
  </w:style>
  <w:style w:type="paragraph" w:styleId="Heading1">
    <w:name w:val="heading 1"/>
    <w:basedOn w:val="Normal"/>
    <w:next w:val="Normal"/>
    <w:link w:val="Heading1Char"/>
    <w:uiPriority w:val="9"/>
    <w:qFormat/>
    <w:rsid w:val="00823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7</cp:revision>
  <dcterms:created xsi:type="dcterms:W3CDTF">2025-05-23T13:00:00Z</dcterms:created>
  <dcterms:modified xsi:type="dcterms:W3CDTF">2025-05-26T08:29:00Z</dcterms:modified>
</cp:coreProperties>
</file>