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13A04" w14:textId="77777777" w:rsidR="006B501A" w:rsidRPr="00B56733" w:rsidRDefault="006B501A" w:rsidP="001E31D5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B56733">
        <w:rPr>
          <w:rFonts w:ascii="Arial Narrow" w:hAnsi="Arial Narrow"/>
          <w:b/>
          <w:bCs/>
          <w:sz w:val="24"/>
          <w:szCs w:val="24"/>
        </w:rPr>
        <w:t xml:space="preserve">Poz. 57 – S.L. Vacant – </w:t>
      </w:r>
      <w:proofErr w:type="spellStart"/>
      <w:r w:rsidRPr="00B56733">
        <w:rPr>
          <w:rFonts w:ascii="Arial Narrow" w:hAnsi="Arial Narrow"/>
          <w:b/>
          <w:bCs/>
          <w:sz w:val="24"/>
          <w:szCs w:val="24"/>
        </w:rPr>
        <w:t>Anesthesia</w:t>
      </w:r>
      <w:proofErr w:type="spellEnd"/>
      <w:r w:rsidRPr="00B56733">
        <w:rPr>
          <w:rFonts w:ascii="Arial Narrow" w:hAnsi="Arial Narrow"/>
          <w:b/>
          <w:bCs/>
          <w:sz w:val="24"/>
          <w:szCs w:val="24"/>
        </w:rPr>
        <w:t xml:space="preserve"> and sedation in dentistry; </w:t>
      </w:r>
      <w:proofErr w:type="spellStart"/>
      <w:r w:rsidRPr="00B56733">
        <w:rPr>
          <w:rFonts w:ascii="Arial Narrow" w:hAnsi="Arial Narrow"/>
          <w:b/>
          <w:bCs/>
          <w:sz w:val="24"/>
          <w:szCs w:val="24"/>
        </w:rPr>
        <w:t>Reabilitare</w:t>
      </w:r>
      <w:proofErr w:type="spellEnd"/>
      <w:r w:rsidRPr="00B56733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B56733">
        <w:rPr>
          <w:rFonts w:ascii="Arial Narrow" w:hAnsi="Arial Narrow"/>
          <w:b/>
          <w:bCs/>
          <w:sz w:val="24"/>
          <w:szCs w:val="24"/>
        </w:rPr>
        <w:t>orală</w:t>
      </w:r>
      <w:proofErr w:type="spellEnd"/>
      <w:r w:rsidRPr="00B56733">
        <w:rPr>
          <w:rFonts w:ascii="Arial Narrow" w:hAnsi="Arial Narrow"/>
          <w:b/>
          <w:bCs/>
          <w:sz w:val="24"/>
          <w:szCs w:val="24"/>
        </w:rPr>
        <w:t xml:space="preserve"> – practica de </w:t>
      </w:r>
      <w:proofErr w:type="spellStart"/>
      <w:r w:rsidRPr="00B56733">
        <w:rPr>
          <w:rFonts w:ascii="Arial Narrow" w:hAnsi="Arial Narrow"/>
          <w:b/>
          <w:bCs/>
          <w:sz w:val="24"/>
          <w:szCs w:val="24"/>
        </w:rPr>
        <w:t>specialitate</w:t>
      </w:r>
      <w:proofErr w:type="spellEnd"/>
      <w:r w:rsidRPr="00B56733">
        <w:rPr>
          <w:rFonts w:ascii="Arial Narrow" w:hAnsi="Arial Narrow"/>
          <w:b/>
          <w:bCs/>
          <w:sz w:val="24"/>
          <w:szCs w:val="24"/>
        </w:rPr>
        <w:t xml:space="preserve">; </w:t>
      </w:r>
      <w:proofErr w:type="spellStart"/>
      <w:r w:rsidRPr="00B56733">
        <w:rPr>
          <w:rFonts w:ascii="Arial Narrow" w:hAnsi="Arial Narrow"/>
          <w:b/>
          <w:bCs/>
          <w:sz w:val="24"/>
          <w:szCs w:val="24"/>
        </w:rPr>
        <w:t>Fizioterapia</w:t>
      </w:r>
      <w:proofErr w:type="spellEnd"/>
      <w:r w:rsidRPr="00B56733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B56733">
        <w:rPr>
          <w:rFonts w:ascii="Arial Narrow" w:hAnsi="Arial Narrow"/>
          <w:b/>
          <w:bCs/>
          <w:sz w:val="24"/>
          <w:szCs w:val="24"/>
        </w:rPr>
        <w:t>în</w:t>
      </w:r>
      <w:proofErr w:type="spellEnd"/>
      <w:r w:rsidRPr="00B56733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B56733">
        <w:rPr>
          <w:rFonts w:ascii="Arial Narrow" w:hAnsi="Arial Narrow"/>
          <w:b/>
          <w:bCs/>
          <w:sz w:val="24"/>
          <w:szCs w:val="24"/>
        </w:rPr>
        <w:t>medicina</w:t>
      </w:r>
      <w:proofErr w:type="spellEnd"/>
      <w:r w:rsidRPr="00B56733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B56733">
        <w:rPr>
          <w:rFonts w:ascii="Arial Narrow" w:hAnsi="Arial Narrow"/>
          <w:b/>
          <w:bCs/>
          <w:sz w:val="24"/>
          <w:szCs w:val="24"/>
        </w:rPr>
        <w:t>dentară</w:t>
      </w:r>
      <w:proofErr w:type="spellEnd"/>
    </w:p>
    <w:p w14:paraId="62AB7E19" w14:textId="77777777" w:rsidR="006B501A" w:rsidRPr="006C730C" w:rsidRDefault="006B501A" w:rsidP="006B501A">
      <w:pPr>
        <w:pStyle w:val="ListParagraph"/>
        <w:jc w:val="both"/>
        <w:rPr>
          <w:rFonts w:ascii="Arial Narrow" w:hAnsi="Arial Narrow"/>
          <w:b/>
          <w:bCs/>
          <w:sz w:val="24"/>
          <w:szCs w:val="24"/>
        </w:rPr>
      </w:pPr>
    </w:p>
    <w:p w14:paraId="68116C55" w14:textId="77777777" w:rsidR="006B501A" w:rsidRPr="00B14E31" w:rsidRDefault="006B501A" w:rsidP="006B501A">
      <w:pPr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proofErr w:type="spellStart"/>
      <w:r w:rsidRPr="00B14E31">
        <w:rPr>
          <w:rFonts w:ascii="Arial Narrow" w:hAnsi="Arial Narrow"/>
          <w:b/>
          <w:bCs/>
          <w:sz w:val="24"/>
          <w:szCs w:val="24"/>
          <w:u w:val="single"/>
        </w:rPr>
        <w:t>Tematica</w:t>
      </w:r>
      <w:proofErr w:type="spellEnd"/>
      <w:r w:rsidRPr="00B14E31">
        <w:rPr>
          <w:rFonts w:ascii="Arial Narrow" w:hAnsi="Arial Narrow"/>
          <w:b/>
          <w:bCs/>
          <w:sz w:val="24"/>
          <w:szCs w:val="24"/>
          <w:u w:val="single"/>
        </w:rPr>
        <w:t>:</w:t>
      </w:r>
    </w:p>
    <w:p w14:paraId="7F75DE41" w14:textId="77777777" w:rsidR="006B501A" w:rsidRPr="006C730C" w:rsidRDefault="006B501A" w:rsidP="006B501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6C730C">
        <w:rPr>
          <w:rFonts w:ascii="Arial Narrow" w:hAnsi="Arial Narrow"/>
          <w:sz w:val="24"/>
          <w:szCs w:val="24"/>
          <w:lang w:val="hr-HR"/>
        </w:rPr>
        <w:t>Anatomy of the trigeminal nerve and physiology of nerve transmission</w:t>
      </w:r>
      <w:r w:rsidRPr="006C730C">
        <w:rPr>
          <w:rFonts w:ascii="Arial Narrow" w:hAnsi="Arial Narrow"/>
          <w:sz w:val="24"/>
          <w:szCs w:val="24"/>
        </w:rPr>
        <w:t xml:space="preserve"> </w:t>
      </w:r>
    </w:p>
    <w:p w14:paraId="67DC5A99" w14:textId="77777777" w:rsidR="006B501A" w:rsidRPr="006C730C" w:rsidRDefault="006B501A" w:rsidP="006B501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6C730C">
        <w:rPr>
          <w:rFonts w:ascii="Arial Narrow" w:hAnsi="Arial Narrow"/>
          <w:bCs/>
          <w:iCs/>
          <w:sz w:val="24"/>
          <w:szCs w:val="24"/>
          <w:lang w:val="hr-HR"/>
        </w:rPr>
        <w:t>Local anesthetic substances used in dentistry</w:t>
      </w:r>
      <w:r w:rsidRPr="006C730C">
        <w:rPr>
          <w:rFonts w:ascii="Arial Narrow" w:hAnsi="Arial Narrow"/>
          <w:sz w:val="24"/>
          <w:szCs w:val="24"/>
        </w:rPr>
        <w:t xml:space="preserve"> </w:t>
      </w:r>
    </w:p>
    <w:p w14:paraId="0B8C8A82" w14:textId="77777777" w:rsidR="006B501A" w:rsidRPr="006C730C" w:rsidRDefault="006B501A" w:rsidP="006B501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6C730C">
        <w:rPr>
          <w:rFonts w:ascii="Arial Narrow" w:hAnsi="Arial Narrow"/>
          <w:bCs/>
          <w:sz w:val="24"/>
          <w:szCs w:val="24"/>
        </w:rPr>
        <w:t xml:space="preserve">Peripheral </w:t>
      </w:r>
      <w:proofErr w:type="spellStart"/>
      <w:r w:rsidRPr="006C730C">
        <w:rPr>
          <w:rFonts w:ascii="Arial Narrow" w:hAnsi="Arial Narrow"/>
          <w:bCs/>
          <w:sz w:val="24"/>
          <w:szCs w:val="24"/>
        </w:rPr>
        <w:t>troncular</w:t>
      </w:r>
      <w:proofErr w:type="spellEnd"/>
      <w:r w:rsidRPr="006C730C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6C730C">
        <w:rPr>
          <w:rFonts w:ascii="Arial Narrow" w:hAnsi="Arial Narrow"/>
          <w:bCs/>
          <w:sz w:val="24"/>
          <w:szCs w:val="24"/>
        </w:rPr>
        <w:t>anesthesia</w:t>
      </w:r>
      <w:proofErr w:type="spellEnd"/>
      <w:r w:rsidRPr="006C730C">
        <w:rPr>
          <w:rFonts w:ascii="Arial Narrow" w:hAnsi="Arial Narrow"/>
          <w:bCs/>
          <w:sz w:val="24"/>
          <w:szCs w:val="24"/>
        </w:rPr>
        <w:t xml:space="preserve"> in the maxilla</w:t>
      </w:r>
    </w:p>
    <w:p w14:paraId="29AA586C" w14:textId="77777777" w:rsidR="006B501A" w:rsidRPr="006C730C" w:rsidRDefault="006B501A" w:rsidP="006B501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6C730C">
        <w:rPr>
          <w:rFonts w:ascii="Arial Narrow" w:hAnsi="Arial Narrow"/>
          <w:bCs/>
          <w:sz w:val="24"/>
          <w:szCs w:val="24"/>
        </w:rPr>
        <w:t xml:space="preserve">Peripheral </w:t>
      </w:r>
      <w:proofErr w:type="spellStart"/>
      <w:r w:rsidRPr="006C730C">
        <w:rPr>
          <w:rFonts w:ascii="Arial Narrow" w:hAnsi="Arial Narrow"/>
          <w:bCs/>
          <w:sz w:val="24"/>
          <w:szCs w:val="24"/>
        </w:rPr>
        <w:t>troncular</w:t>
      </w:r>
      <w:proofErr w:type="spellEnd"/>
      <w:r w:rsidRPr="006C730C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6C730C">
        <w:rPr>
          <w:rFonts w:ascii="Arial Narrow" w:hAnsi="Arial Narrow"/>
          <w:bCs/>
          <w:sz w:val="24"/>
          <w:szCs w:val="24"/>
        </w:rPr>
        <w:t>anesthesia</w:t>
      </w:r>
      <w:proofErr w:type="spellEnd"/>
      <w:r w:rsidRPr="006C730C">
        <w:rPr>
          <w:rFonts w:ascii="Arial Narrow" w:hAnsi="Arial Narrow"/>
          <w:bCs/>
          <w:sz w:val="24"/>
          <w:szCs w:val="24"/>
        </w:rPr>
        <w:t xml:space="preserve"> in the mandible</w:t>
      </w:r>
      <w:r w:rsidRPr="006C730C">
        <w:rPr>
          <w:rFonts w:ascii="Arial Narrow" w:hAnsi="Arial Narrow"/>
          <w:sz w:val="24"/>
          <w:szCs w:val="24"/>
        </w:rPr>
        <w:t xml:space="preserve"> </w:t>
      </w:r>
    </w:p>
    <w:p w14:paraId="070EEDBF" w14:textId="77777777" w:rsidR="006B501A" w:rsidRPr="006C730C" w:rsidRDefault="006B501A" w:rsidP="006B501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6C730C">
        <w:rPr>
          <w:rFonts w:ascii="Arial Narrow" w:hAnsi="Arial Narrow"/>
          <w:bCs/>
          <w:sz w:val="24"/>
          <w:szCs w:val="24"/>
        </w:rPr>
        <w:t xml:space="preserve">Accidents and complications of locoregional </w:t>
      </w:r>
      <w:proofErr w:type="spellStart"/>
      <w:r w:rsidRPr="006C730C">
        <w:rPr>
          <w:rFonts w:ascii="Arial Narrow" w:hAnsi="Arial Narrow"/>
          <w:bCs/>
          <w:sz w:val="24"/>
          <w:szCs w:val="24"/>
        </w:rPr>
        <w:t>anesthesia</w:t>
      </w:r>
      <w:proofErr w:type="spellEnd"/>
    </w:p>
    <w:p w14:paraId="564ADAF6" w14:textId="77777777" w:rsidR="00B12CA9" w:rsidRDefault="00B12CA9"/>
    <w:sectPr w:rsidR="00B12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62BC8"/>
    <w:multiLevelType w:val="hybridMultilevel"/>
    <w:tmpl w:val="366C21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327F4"/>
    <w:multiLevelType w:val="hybridMultilevel"/>
    <w:tmpl w:val="39529076"/>
    <w:lvl w:ilvl="0" w:tplc="88FE14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C6A2F"/>
    <w:multiLevelType w:val="hybridMultilevel"/>
    <w:tmpl w:val="1D6658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8131257">
    <w:abstractNumId w:val="2"/>
  </w:num>
  <w:num w:numId="2" w16cid:durableId="2092045935">
    <w:abstractNumId w:val="1"/>
  </w:num>
  <w:num w:numId="3" w16cid:durableId="865286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633"/>
    <w:rsid w:val="00052F69"/>
    <w:rsid w:val="001E31D5"/>
    <w:rsid w:val="005C1205"/>
    <w:rsid w:val="006B501A"/>
    <w:rsid w:val="00750274"/>
    <w:rsid w:val="007B3251"/>
    <w:rsid w:val="00887FB5"/>
    <w:rsid w:val="009D1C3D"/>
    <w:rsid w:val="00AC0A3A"/>
    <w:rsid w:val="00B12CA9"/>
    <w:rsid w:val="00B14E31"/>
    <w:rsid w:val="00B56733"/>
    <w:rsid w:val="00BE0633"/>
    <w:rsid w:val="00D8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84B0A"/>
  <w15:chartTrackingRefBased/>
  <w15:docId w15:val="{1EF9894F-96DE-4F5C-8E3A-7B63606FC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01A"/>
    <w:pPr>
      <w:spacing w:line="259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06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0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06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06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06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06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06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06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06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06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06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06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06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06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06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06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06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06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06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0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06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06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0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06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06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06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06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06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06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Chiochiu Ruxandra-Anca</dc:creator>
  <cp:keywords/>
  <dc:description/>
  <cp:lastModifiedBy>Chiochiu Ruxandra-Anca</cp:lastModifiedBy>
  <cp:revision>6</cp:revision>
  <dcterms:created xsi:type="dcterms:W3CDTF">2025-05-23T13:35:00Z</dcterms:created>
  <dcterms:modified xsi:type="dcterms:W3CDTF">2025-05-26T13:50:00Z</dcterms:modified>
</cp:coreProperties>
</file>