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63" w:rsidRDefault="000A576A">
      <w:pPr>
        <w:spacing w:before="71"/>
        <w:ind w:left="426"/>
        <w:rPr>
          <w:sz w:val="24"/>
        </w:rPr>
      </w:pPr>
      <w:r>
        <w:rPr>
          <w:spacing w:val="-2"/>
          <w:sz w:val="24"/>
        </w:rPr>
        <w:t>UNIVERSITATEA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TITU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MAIORESCU DIN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BUCUREȘTI</w:t>
      </w:r>
    </w:p>
    <w:p w:rsidR="001D4763" w:rsidRDefault="000A576A">
      <w:pPr>
        <w:spacing w:before="204" w:line="280" w:lineRule="auto"/>
        <w:ind w:left="426" w:right="180"/>
        <w:rPr>
          <w:sz w:val="24"/>
        </w:rPr>
      </w:pPr>
      <w:r>
        <w:rPr>
          <w:spacing w:val="-2"/>
          <w:sz w:val="24"/>
        </w:rPr>
        <w:t>FACULTATEA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ȘTIINȚELE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EDUCAȚIEI,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COMUNICARE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RELAȚII INTERNAȚIONALE</w:t>
      </w:r>
    </w:p>
    <w:p w:rsidR="001D4763" w:rsidRDefault="000A576A">
      <w:pPr>
        <w:spacing w:before="154"/>
        <w:ind w:left="426"/>
        <w:rPr>
          <w:sz w:val="24"/>
        </w:rPr>
      </w:pPr>
      <w:r>
        <w:rPr>
          <w:spacing w:val="-2"/>
          <w:sz w:val="24"/>
        </w:rPr>
        <w:t>DEPARTAMENTUL</w:t>
      </w:r>
      <w:r>
        <w:rPr>
          <w:spacing w:val="-13"/>
          <w:sz w:val="24"/>
        </w:rPr>
        <w:t xml:space="preserve"> </w:t>
      </w:r>
      <w:r w:rsidR="004230EF">
        <w:rPr>
          <w:spacing w:val="-2"/>
          <w:sz w:val="24"/>
        </w:rPr>
        <w:t>RISE</w:t>
      </w:r>
    </w:p>
    <w:p w:rsidR="001D4763" w:rsidRDefault="001D4763">
      <w:pPr>
        <w:pStyle w:val="Corptext"/>
      </w:pPr>
    </w:p>
    <w:p w:rsidR="001D4763" w:rsidRDefault="001D4763">
      <w:pPr>
        <w:pStyle w:val="Corptext"/>
        <w:spacing w:before="132"/>
      </w:pPr>
    </w:p>
    <w:p w:rsidR="001D4763" w:rsidRDefault="000A576A">
      <w:pPr>
        <w:spacing w:line="417" w:lineRule="auto"/>
        <w:ind w:left="1143" w:right="1000"/>
        <w:jc w:val="center"/>
        <w:rPr>
          <w:sz w:val="24"/>
        </w:rPr>
      </w:pPr>
      <w:r>
        <w:rPr>
          <w:spacing w:val="-2"/>
          <w:sz w:val="24"/>
        </w:rPr>
        <w:t>RAPORT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SINTETIC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ASUPRA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EVALUĂRII CADRELOR DIDACTICE </w:t>
      </w:r>
      <w:r>
        <w:rPr>
          <w:sz w:val="24"/>
        </w:rPr>
        <w:t>PENTRU ANUL UNIVERSITAR 2024-2025</w:t>
      </w:r>
    </w:p>
    <w:p w:rsidR="001D4763" w:rsidRDefault="001D4763">
      <w:pPr>
        <w:pStyle w:val="Corptext"/>
        <w:spacing w:before="204"/>
      </w:pPr>
    </w:p>
    <w:p w:rsidR="001D4763" w:rsidRDefault="000A576A">
      <w:pPr>
        <w:pStyle w:val="Corptext"/>
        <w:ind w:left="1143" w:right="1000"/>
        <w:jc w:val="center"/>
      </w:pPr>
      <w:r>
        <w:t>Evaluarea</w:t>
      </w:r>
      <w:r>
        <w:rPr>
          <w:spacing w:val="-4"/>
        </w:rPr>
        <w:t xml:space="preserve"> </w:t>
      </w:r>
      <w:r>
        <w:t>cadrelor didactice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avut loc</w:t>
      </w:r>
      <w:r>
        <w:rPr>
          <w:spacing w:val="-2"/>
        </w:rPr>
        <w:t xml:space="preserve"> </w:t>
      </w:r>
      <w:r>
        <w:t>în septembrie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:rsidR="001D4763" w:rsidRDefault="000A576A">
      <w:pPr>
        <w:pStyle w:val="Corptext"/>
        <w:spacing w:before="204"/>
        <w:ind w:left="1143" w:right="1001"/>
        <w:jc w:val="center"/>
      </w:pPr>
      <w:r>
        <w:t>Au</w:t>
      </w:r>
      <w:r>
        <w:rPr>
          <w:spacing w:val="-5"/>
        </w:rPr>
        <w:t xml:space="preserve"> </w:t>
      </w:r>
      <w:r>
        <w:t>fost</w:t>
      </w:r>
      <w:r>
        <w:rPr>
          <w:spacing w:val="-2"/>
        </w:rPr>
        <w:t xml:space="preserve"> </w:t>
      </w:r>
      <w:r>
        <w:t>evaluat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 w:rsidR="004230EF">
        <w:t>12</w:t>
      </w:r>
      <w:r>
        <w:rPr>
          <w:spacing w:val="-2"/>
        </w:rPr>
        <w:t xml:space="preserve"> </w:t>
      </w:r>
      <w:r>
        <w:t>cadre</w:t>
      </w:r>
      <w:r>
        <w:rPr>
          <w:spacing w:val="-4"/>
        </w:rPr>
        <w:t xml:space="preserve"> </w:t>
      </w:r>
      <w:r>
        <w:t>didactice</w:t>
      </w:r>
      <w:r>
        <w:rPr>
          <w:spacing w:val="-3"/>
        </w:rPr>
        <w:t xml:space="preserve"> </w:t>
      </w:r>
      <w:r>
        <w:rPr>
          <w:spacing w:val="-5"/>
        </w:rPr>
        <w:t>din</w:t>
      </w:r>
    </w:p>
    <w:p w:rsidR="001D4763" w:rsidRDefault="000A576A">
      <w:pPr>
        <w:pStyle w:val="Corptext"/>
        <w:spacing w:before="202"/>
        <w:ind w:left="1143" w:right="1002"/>
        <w:jc w:val="center"/>
      </w:pPr>
      <w:r>
        <w:t>Departamentul</w:t>
      </w:r>
      <w:r>
        <w:rPr>
          <w:spacing w:val="-4"/>
        </w:rPr>
        <w:t xml:space="preserve"> </w:t>
      </w:r>
      <w:r w:rsidR="004230EF">
        <w:t>Relații Internaționale și Studii Europene</w:t>
      </w:r>
      <w:r>
        <w:rPr>
          <w:spacing w:val="-1"/>
        </w:rPr>
        <w:t xml:space="preserve"> </w:t>
      </w:r>
      <w:r>
        <w:rPr>
          <w:spacing w:val="-2"/>
        </w:rPr>
        <w:t>astfel:</w:t>
      </w:r>
    </w:p>
    <w:p w:rsidR="001D4763" w:rsidRDefault="001D4763">
      <w:pPr>
        <w:pStyle w:val="Corptext"/>
        <w:spacing w:before="9"/>
        <w:rPr>
          <w:sz w:val="17"/>
        </w:rPr>
      </w:pPr>
    </w:p>
    <w:tbl>
      <w:tblPr>
        <w:tblStyle w:val="TableNormal"/>
        <w:tblW w:w="0" w:type="auto"/>
        <w:tblInd w:w="2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557"/>
        <w:gridCol w:w="1843"/>
      </w:tblGrid>
      <w:tr w:rsidR="001D4763">
        <w:trPr>
          <w:trHeight w:val="275"/>
        </w:trPr>
        <w:tc>
          <w:tcPr>
            <w:tcW w:w="3116" w:type="dxa"/>
            <w:vMerge w:val="restart"/>
          </w:tcPr>
          <w:p w:rsidR="001D4763" w:rsidRDefault="000A576A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Cadre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evaluate</w:t>
            </w:r>
          </w:p>
        </w:tc>
        <w:tc>
          <w:tcPr>
            <w:tcW w:w="3400" w:type="dxa"/>
            <w:gridSpan w:val="2"/>
          </w:tcPr>
          <w:p w:rsidR="001D4763" w:rsidRDefault="000A576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Număr</w:t>
            </w:r>
          </w:p>
        </w:tc>
      </w:tr>
      <w:tr w:rsidR="001D4763">
        <w:trPr>
          <w:trHeight w:val="277"/>
        </w:trPr>
        <w:tc>
          <w:tcPr>
            <w:tcW w:w="3116" w:type="dxa"/>
            <w:vMerge/>
            <w:tcBorders>
              <w:top w:val="nil"/>
            </w:tcBorders>
          </w:tcPr>
          <w:p w:rsidR="001D4763" w:rsidRDefault="001D476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1D4763" w:rsidRDefault="000A576A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Titulari</w:t>
            </w:r>
          </w:p>
        </w:tc>
        <w:tc>
          <w:tcPr>
            <w:tcW w:w="1843" w:type="dxa"/>
          </w:tcPr>
          <w:p w:rsidR="001D4763" w:rsidRDefault="000A576A">
            <w:pPr>
              <w:pStyle w:val="TableParagraph"/>
              <w:spacing w:before="1" w:line="257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Asociați</w:t>
            </w:r>
          </w:p>
        </w:tc>
      </w:tr>
      <w:tr w:rsidR="001D4763">
        <w:trPr>
          <w:trHeight w:val="275"/>
        </w:trPr>
        <w:tc>
          <w:tcPr>
            <w:tcW w:w="3116" w:type="dxa"/>
          </w:tcPr>
          <w:p w:rsidR="001D4763" w:rsidRDefault="000A576A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Profesori</w:t>
            </w:r>
          </w:p>
        </w:tc>
        <w:tc>
          <w:tcPr>
            <w:tcW w:w="1557" w:type="dxa"/>
          </w:tcPr>
          <w:p w:rsidR="001D4763" w:rsidRDefault="000A576A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1D4763" w:rsidRDefault="004230EF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D4763">
        <w:trPr>
          <w:trHeight w:val="275"/>
        </w:trPr>
        <w:tc>
          <w:tcPr>
            <w:tcW w:w="3116" w:type="dxa"/>
          </w:tcPr>
          <w:p w:rsidR="001D4763" w:rsidRDefault="000A576A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Conferențiari</w:t>
            </w:r>
          </w:p>
        </w:tc>
        <w:tc>
          <w:tcPr>
            <w:tcW w:w="1557" w:type="dxa"/>
          </w:tcPr>
          <w:p w:rsidR="001D4763" w:rsidRDefault="004230EF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1D4763" w:rsidRDefault="001D476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D4763">
        <w:trPr>
          <w:trHeight w:val="276"/>
        </w:trPr>
        <w:tc>
          <w:tcPr>
            <w:tcW w:w="3116" w:type="dxa"/>
          </w:tcPr>
          <w:p w:rsidR="001D4763" w:rsidRDefault="000A576A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Lectori</w:t>
            </w:r>
          </w:p>
        </w:tc>
        <w:tc>
          <w:tcPr>
            <w:tcW w:w="1557" w:type="dxa"/>
          </w:tcPr>
          <w:p w:rsidR="001D4763" w:rsidRDefault="004230EF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843" w:type="dxa"/>
          </w:tcPr>
          <w:p w:rsidR="001D4763" w:rsidRDefault="001D476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</w:tr>
    </w:tbl>
    <w:p w:rsidR="001D4763" w:rsidRDefault="001D4763">
      <w:pPr>
        <w:pStyle w:val="Corptext"/>
        <w:spacing w:before="206"/>
      </w:pPr>
    </w:p>
    <w:p w:rsidR="001D4763" w:rsidRDefault="000A576A">
      <w:pPr>
        <w:spacing w:line="280" w:lineRule="auto"/>
        <w:ind w:left="158"/>
        <w:jc w:val="center"/>
        <w:rPr>
          <w:sz w:val="24"/>
        </w:rPr>
      </w:pPr>
      <w:r>
        <w:rPr>
          <w:sz w:val="24"/>
        </w:rPr>
        <w:t>SINTEZA</w:t>
      </w:r>
      <w:r>
        <w:rPr>
          <w:spacing w:val="-15"/>
          <w:sz w:val="24"/>
        </w:rPr>
        <w:t xml:space="preserve"> </w:t>
      </w:r>
      <w:r>
        <w:rPr>
          <w:sz w:val="24"/>
        </w:rPr>
        <w:t>EVALUĂRII</w:t>
      </w:r>
      <w:r>
        <w:rPr>
          <w:spacing w:val="-15"/>
          <w:sz w:val="24"/>
        </w:rPr>
        <w:t xml:space="preserve"> </w:t>
      </w:r>
      <w:r>
        <w:rPr>
          <w:sz w:val="24"/>
        </w:rPr>
        <w:t>ACTIVITĂȚII</w:t>
      </w:r>
      <w:r>
        <w:rPr>
          <w:spacing w:val="-15"/>
          <w:sz w:val="24"/>
        </w:rPr>
        <w:t xml:space="preserve"> </w:t>
      </w:r>
      <w:r>
        <w:rPr>
          <w:sz w:val="24"/>
        </w:rPr>
        <w:t>CADRELOR</w:t>
      </w:r>
      <w:r>
        <w:rPr>
          <w:spacing w:val="-15"/>
          <w:sz w:val="24"/>
        </w:rPr>
        <w:t xml:space="preserve"> </w:t>
      </w:r>
      <w:r>
        <w:rPr>
          <w:sz w:val="24"/>
        </w:rPr>
        <w:t>DIDACTICE</w:t>
      </w:r>
      <w:r>
        <w:rPr>
          <w:spacing w:val="-15"/>
          <w:sz w:val="24"/>
        </w:rPr>
        <w:t xml:space="preserve"> </w:t>
      </w:r>
      <w:r>
        <w:rPr>
          <w:sz w:val="24"/>
        </w:rPr>
        <w:t>TITULARE</w:t>
      </w:r>
      <w:r>
        <w:rPr>
          <w:spacing w:val="-15"/>
          <w:sz w:val="24"/>
        </w:rPr>
        <w:t xml:space="preserve"> </w:t>
      </w:r>
      <w:r w:rsidR="004230EF">
        <w:rPr>
          <w:spacing w:val="-15"/>
          <w:sz w:val="24"/>
        </w:rPr>
        <w:t xml:space="preserve">ȘI ASOCIATE </w:t>
      </w:r>
      <w:r>
        <w:rPr>
          <w:sz w:val="24"/>
        </w:rPr>
        <w:t>ÎN</w:t>
      </w:r>
      <w:r>
        <w:rPr>
          <w:spacing w:val="-16"/>
          <w:sz w:val="24"/>
        </w:rPr>
        <w:t xml:space="preserve"> </w:t>
      </w:r>
      <w:r>
        <w:rPr>
          <w:sz w:val="24"/>
        </w:rPr>
        <w:t>ANUL UNIVERSITAR 2024-2025</w:t>
      </w:r>
    </w:p>
    <w:p w:rsidR="001D4763" w:rsidRDefault="001D4763">
      <w:pPr>
        <w:pStyle w:val="Corptext"/>
        <w:spacing w:before="4" w:after="1"/>
        <w:rPr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077"/>
        <w:gridCol w:w="772"/>
        <w:gridCol w:w="787"/>
        <w:gridCol w:w="719"/>
        <w:gridCol w:w="1520"/>
        <w:gridCol w:w="1316"/>
        <w:gridCol w:w="1405"/>
        <w:gridCol w:w="1517"/>
      </w:tblGrid>
      <w:tr w:rsidR="001D4763">
        <w:trPr>
          <w:trHeight w:val="294"/>
        </w:trPr>
        <w:tc>
          <w:tcPr>
            <w:tcW w:w="675" w:type="dxa"/>
            <w:vMerge w:val="restart"/>
          </w:tcPr>
          <w:p w:rsidR="001D4763" w:rsidRDefault="000A576A">
            <w:pPr>
              <w:pStyle w:val="TableParagraph"/>
              <w:spacing w:before="1" w:line="240" w:lineRule="auto"/>
              <w:ind w:left="105" w:right="238"/>
              <w:rPr>
                <w:sz w:val="24"/>
              </w:rPr>
            </w:pPr>
            <w:r>
              <w:rPr>
                <w:spacing w:val="-4"/>
                <w:sz w:val="24"/>
              </w:rPr>
              <w:t>Nr. crt.</w:t>
            </w:r>
          </w:p>
        </w:tc>
        <w:tc>
          <w:tcPr>
            <w:tcW w:w="1077" w:type="dxa"/>
            <w:vMerge w:val="restart"/>
            <w:tcBorders>
              <w:right w:val="nil"/>
            </w:tcBorders>
          </w:tcPr>
          <w:p w:rsidR="001D4763" w:rsidRDefault="000A576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Nume</w:t>
            </w:r>
          </w:p>
          <w:p w:rsidR="001D4763" w:rsidRDefault="000A576A"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prenume didactic</w:t>
            </w:r>
          </w:p>
        </w:tc>
        <w:tc>
          <w:tcPr>
            <w:tcW w:w="772" w:type="dxa"/>
            <w:vMerge w:val="restart"/>
            <w:tcBorders>
              <w:left w:val="nil"/>
            </w:tcBorders>
          </w:tcPr>
          <w:p w:rsidR="001D4763" w:rsidRDefault="000A576A">
            <w:pPr>
              <w:pStyle w:val="TableParagraph"/>
              <w:spacing w:before="1" w:line="240" w:lineRule="auto"/>
              <w:ind w:left="134" w:right="98" w:firstLine="37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și </w:t>
            </w:r>
            <w:r>
              <w:rPr>
                <w:spacing w:val="-2"/>
                <w:sz w:val="24"/>
              </w:rPr>
              <w:t>cadru</w:t>
            </w:r>
          </w:p>
        </w:tc>
        <w:tc>
          <w:tcPr>
            <w:tcW w:w="1506" w:type="dxa"/>
            <w:gridSpan w:val="2"/>
            <w:vMerge w:val="restart"/>
          </w:tcPr>
          <w:p w:rsidR="001D4763" w:rsidRDefault="000A576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Grad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didactic</w:t>
            </w:r>
          </w:p>
        </w:tc>
        <w:tc>
          <w:tcPr>
            <w:tcW w:w="5758" w:type="dxa"/>
            <w:gridSpan w:val="4"/>
          </w:tcPr>
          <w:p w:rsidR="001D4763" w:rsidRDefault="000A576A">
            <w:pPr>
              <w:pStyle w:val="TableParagraph"/>
              <w:spacing w:before="1" w:line="273" w:lineRule="exact"/>
              <w:ind w:left="1570"/>
              <w:rPr>
                <w:sz w:val="24"/>
              </w:rPr>
            </w:pPr>
            <w:r>
              <w:rPr>
                <w:sz w:val="24"/>
              </w:rPr>
              <w:t>Punctaj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obținut / </w:t>
            </w:r>
            <w:r>
              <w:rPr>
                <w:spacing w:val="-2"/>
                <w:sz w:val="24"/>
              </w:rPr>
              <w:t>calificativ</w:t>
            </w:r>
          </w:p>
        </w:tc>
      </w:tr>
      <w:tr w:rsidR="001D4763">
        <w:trPr>
          <w:trHeight w:val="1103"/>
        </w:trPr>
        <w:tc>
          <w:tcPr>
            <w:tcW w:w="675" w:type="dxa"/>
            <w:vMerge/>
            <w:tcBorders>
              <w:top w:val="nil"/>
            </w:tcBorders>
          </w:tcPr>
          <w:p w:rsidR="001D4763" w:rsidRDefault="001D4763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right w:val="nil"/>
            </w:tcBorders>
          </w:tcPr>
          <w:p w:rsidR="001D4763" w:rsidRDefault="001D4763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left w:val="nil"/>
            </w:tcBorders>
          </w:tcPr>
          <w:p w:rsidR="001D4763" w:rsidRDefault="001D4763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gridSpan w:val="2"/>
            <w:vMerge/>
            <w:tcBorders>
              <w:top w:val="nil"/>
            </w:tcBorders>
          </w:tcPr>
          <w:p w:rsidR="001D4763" w:rsidRDefault="001D4763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</w:tcPr>
          <w:p w:rsidR="001D4763" w:rsidRDefault="000A576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Autoevaluare</w:t>
            </w:r>
          </w:p>
        </w:tc>
        <w:tc>
          <w:tcPr>
            <w:tcW w:w="1316" w:type="dxa"/>
          </w:tcPr>
          <w:p w:rsidR="001D4763" w:rsidRDefault="000A576A">
            <w:pPr>
              <w:pStyle w:val="TableParagraph"/>
              <w:spacing w:line="240" w:lineRule="auto"/>
              <w:ind w:left="105" w:right="332"/>
              <w:rPr>
                <w:sz w:val="24"/>
              </w:rPr>
            </w:pPr>
            <w:r>
              <w:rPr>
                <w:spacing w:val="-2"/>
                <w:sz w:val="24"/>
              </w:rPr>
              <w:t>Evaluare colegială</w:t>
            </w:r>
          </w:p>
        </w:tc>
        <w:tc>
          <w:tcPr>
            <w:tcW w:w="1405" w:type="dxa"/>
          </w:tcPr>
          <w:p w:rsidR="001D4763" w:rsidRDefault="000A576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Evaluarea</w:t>
            </w:r>
          </w:p>
          <w:p w:rsidR="001D4763" w:rsidRDefault="000A576A">
            <w:pPr>
              <w:pStyle w:val="TableParagraph"/>
              <w:tabs>
                <w:tab w:val="left" w:pos="824"/>
              </w:tabs>
              <w:spacing w:line="240" w:lineRule="auto"/>
              <w:ind w:left="104" w:right="101"/>
              <w:rPr>
                <w:sz w:val="24"/>
              </w:rPr>
            </w:pP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către studenți</w:t>
            </w:r>
          </w:p>
        </w:tc>
        <w:tc>
          <w:tcPr>
            <w:tcW w:w="1517" w:type="dxa"/>
          </w:tcPr>
          <w:p w:rsidR="001D4763" w:rsidRDefault="000A576A">
            <w:pPr>
              <w:pStyle w:val="TableParagraph"/>
              <w:spacing w:line="240" w:lineRule="auto"/>
              <w:ind w:left="104" w:right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Evaluarea Directorului </w:t>
            </w:r>
            <w:r>
              <w:rPr>
                <w:spacing w:val="-6"/>
                <w:sz w:val="24"/>
              </w:rPr>
              <w:t>de</w:t>
            </w:r>
          </w:p>
          <w:p w:rsidR="001D4763" w:rsidRDefault="000A576A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Departament</w:t>
            </w:r>
          </w:p>
        </w:tc>
      </w:tr>
      <w:tr w:rsidR="001D4763">
        <w:trPr>
          <w:trHeight w:val="276"/>
        </w:trPr>
        <w:tc>
          <w:tcPr>
            <w:tcW w:w="675" w:type="dxa"/>
          </w:tcPr>
          <w:p w:rsidR="001D4763" w:rsidRDefault="000A576A" w:rsidP="004230EF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9" w:type="dxa"/>
            <w:gridSpan w:val="2"/>
          </w:tcPr>
          <w:p w:rsidR="00B71AB4" w:rsidRDefault="004230EF" w:rsidP="004230EF">
            <w:pPr>
              <w:pStyle w:val="TableParagraph"/>
              <w:spacing w:line="256" w:lineRule="exact"/>
              <w:ind w:left="0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FRUNZETI </w:t>
            </w:r>
          </w:p>
          <w:p w:rsidR="001D4763" w:rsidRDefault="004230EF" w:rsidP="004230EF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bookmarkStart w:id="0" w:name="_GoBack"/>
            <w:bookmarkEnd w:id="0"/>
            <w:r>
              <w:rPr>
                <w:spacing w:val="-7"/>
                <w:sz w:val="24"/>
              </w:rPr>
              <w:t>Teodor</w:t>
            </w:r>
          </w:p>
        </w:tc>
        <w:tc>
          <w:tcPr>
            <w:tcW w:w="1506" w:type="dxa"/>
            <w:gridSpan w:val="2"/>
          </w:tcPr>
          <w:p w:rsidR="001D4763" w:rsidRDefault="000A57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Prof.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dr.</w:t>
            </w:r>
          </w:p>
        </w:tc>
        <w:tc>
          <w:tcPr>
            <w:tcW w:w="1520" w:type="dxa"/>
          </w:tcPr>
          <w:p w:rsidR="001D4763" w:rsidRDefault="000A576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316" w:type="dxa"/>
          </w:tcPr>
          <w:p w:rsidR="001D4763" w:rsidRDefault="00B71AB4">
            <w:pPr>
              <w:pStyle w:val="TableParagraph"/>
              <w:spacing w:line="256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5" w:type="dxa"/>
          </w:tcPr>
          <w:p w:rsidR="001D4763" w:rsidRDefault="000A576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517" w:type="dxa"/>
          </w:tcPr>
          <w:p w:rsidR="001D4763" w:rsidRDefault="000A576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  <w:r w:rsidR="00B71AB4">
              <w:rPr>
                <w:spacing w:val="-4"/>
                <w:sz w:val="24"/>
              </w:rPr>
              <w:t xml:space="preserve"> (realizată de Decan FSECRI)</w:t>
            </w:r>
          </w:p>
        </w:tc>
      </w:tr>
      <w:tr w:rsidR="001D4763">
        <w:trPr>
          <w:trHeight w:val="551"/>
        </w:trPr>
        <w:tc>
          <w:tcPr>
            <w:tcW w:w="675" w:type="dxa"/>
          </w:tcPr>
          <w:p w:rsidR="001D4763" w:rsidRDefault="000A576A" w:rsidP="004230EF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9" w:type="dxa"/>
            <w:gridSpan w:val="2"/>
          </w:tcPr>
          <w:p w:rsidR="001D4763" w:rsidRDefault="004230E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DEACONU Mădălina</w:t>
            </w:r>
          </w:p>
        </w:tc>
        <w:tc>
          <w:tcPr>
            <w:tcW w:w="787" w:type="dxa"/>
            <w:tcBorders>
              <w:right w:val="nil"/>
            </w:tcBorders>
          </w:tcPr>
          <w:p w:rsidR="001D4763" w:rsidRDefault="000A576A">
            <w:pPr>
              <w:pStyle w:val="TableParagraph"/>
              <w:spacing w:line="276" w:lineRule="exact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Conf. </w:t>
            </w:r>
            <w:r>
              <w:rPr>
                <w:spacing w:val="-4"/>
                <w:sz w:val="24"/>
              </w:rPr>
              <w:t>dr.</w:t>
            </w:r>
          </w:p>
        </w:tc>
        <w:tc>
          <w:tcPr>
            <w:tcW w:w="719" w:type="dxa"/>
            <w:tcBorders>
              <w:left w:val="nil"/>
            </w:tcBorders>
          </w:tcPr>
          <w:p w:rsidR="001D4763" w:rsidRDefault="000A576A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univ.</w:t>
            </w:r>
          </w:p>
        </w:tc>
        <w:tc>
          <w:tcPr>
            <w:tcW w:w="1520" w:type="dxa"/>
          </w:tcPr>
          <w:p w:rsidR="001D4763" w:rsidRDefault="000A576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316" w:type="dxa"/>
          </w:tcPr>
          <w:p w:rsidR="001D4763" w:rsidRDefault="000A576A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405" w:type="dxa"/>
          </w:tcPr>
          <w:p w:rsidR="001D4763" w:rsidRDefault="000A576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517" w:type="dxa"/>
          </w:tcPr>
          <w:p w:rsidR="001D4763" w:rsidRDefault="000A576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</w:tr>
      <w:tr w:rsidR="001D4763">
        <w:trPr>
          <w:trHeight w:val="553"/>
        </w:trPr>
        <w:tc>
          <w:tcPr>
            <w:tcW w:w="675" w:type="dxa"/>
          </w:tcPr>
          <w:p w:rsidR="001D4763" w:rsidRDefault="000A576A" w:rsidP="004230EF">
            <w:pPr>
              <w:pStyle w:val="TableParagraph"/>
              <w:spacing w:before="1" w:line="240" w:lineRule="auto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49" w:type="dxa"/>
            <w:gridSpan w:val="2"/>
          </w:tcPr>
          <w:p w:rsidR="001D4763" w:rsidRDefault="004230E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NIEMESCH Mihail</w:t>
            </w:r>
          </w:p>
        </w:tc>
        <w:tc>
          <w:tcPr>
            <w:tcW w:w="787" w:type="dxa"/>
            <w:tcBorders>
              <w:right w:val="nil"/>
            </w:tcBorders>
          </w:tcPr>
          <w:p w:rsidR="001D4763" w:rsidRDefault="000A576A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Conf. </w:t>
            </w:r>
            <w:r>
              <w:rPr>
                <w:spacing w:val="-4"/>
                <w:sz w:val="24"/>
              </w:rPr>
              <w:t>dr.</w:t>
            </w:r>
          </w:p>
        </w:tc>
        <w:tc>
          <w:tcPr>
            <w:tcW w:w="719" w:type="dxa"/>
            <w:tcBorders>
              <w:left w:val="nil"/>
            </w:tcBorders>
          </w:tcPr>
          <w:p w:rsidR="001D4763" w:rsidRDefault="000A576A">
            <w:pPr>
              <w:pStyle w:val="TableParagraph"/>
              <w:spacing w:before="1" w:line="240" w:lineRule="auto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univ.</w:t>
            </w:r>
          </w:p>
        </w:tc>
        <w:tc>
          <w:tcPr>
            <w:tcW w:w="1520" w:type="dxa"/>
          </w:tcPr>
          <w:p w:rsidR="001D4763" w:rsidRDefault="000A576A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316" w:type="dxa"/>
          </w:tcPr>
          <w:p w:rsidR="001D4763" w:rsidRDefault="000A576A">
            <w:pPr>
              <w:pStyle w:val="TableParagraph"/>
              <w:spacing w:before="1" w:line="240" w:lineRule="auto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405" w:type="dxa"/>
          </w:tcPr>
          <w:p w:rsidR="001D4763" w:rsidRDefault="000A576A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517" w:type="dxa"/>
          </w:tcPr>
          <w:p w:rsidR="001D4763" w:rsidRDefault="000A576A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</w:tr>
      <w:tr w:rsidR="001D4763">
        <w:trPr>
          <w:trHeight w:val="551"/>
        </w:trPr>
        <w:tc>
          <w:tcPr>
            <w:tcW w:w="675" w:type="dxa"/>
          </w:tcPr>
          <w:p w:rsidR="001D4763" w:rsidRDefault="000A576A" w:rsidP="004230EF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49" w:type="dxa"/>
            <w:gridSpan w:val="2"/>
          </w:tcPr>
          <w:p w:rsidR="001D4763" w:rsidRDefault="004230EF" w:rsidP="004230E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MATEI Corina</w:t>
            </w:r>
          </w:p>
        </w:tc>
        <w:tc>
          <w:tcPr>
            <w:tcW w:w="787" w:type="dxa"/>
            <w:tcBorders>
              <w:right w:val="nil"/>
            </w:tcBorders>
          </w:tcPr>
          <w:p w:rsidR="001D4763" w:rsidRDefault="000A576A">
            <w:pPr>
              <w:pStyle w:val="TableParagraph"/>
              <w:spacing w:line="276" w:lineRule="exact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Conf. </w:t>
            </w:r>
            <w:r>
              <w:rPr>
                <w:spacing w:val="-4"/>
                <w:sz w:val="24"/>
              </w:rPr>
              <w:t>dr.</w:t>
            </w:r>
          </w:p>
        </w:tc>
        <w:tc>
          <w:tcPr>
            <w:tcW w:w="719" w:type="dxa"/>
            <w:tcBorders>
              <w:left w:val="nil"/>
            </w:tcBorders>
          </w:tcPr>
          <w:p w:rsidR="001D4763" w:rsidRDefault="000A576A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univ.</w:t>
            </w:r>
          </w:p>
        </w:tc>
        <w:tc>
          <w:tcPr>
            <w:tcW w:w="1520" w:type="dxa"/>
          </w:tcPr>
          <w:p w:rsidR="001D4763" w:rsidRDefault="000A576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316" w:type="dxa"/>
          </w:tcPr>
          <w:p w:rsidR="001D4763" w:rsidRDefault="000A576A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405" w:type="dxa"/>
          </w:tcPr>
          <w:p w:rsidR="001D4763" w:rsidRDefault="000A576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517" w:type="dxa"/>
          </w:tcPr>
          <w:p w:rsidR="001D4763" w:rsidRDefault="000A576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</w:tr>
      <w:tr w:rsidR="001D4763">
        <w:trPr>
          <w:trHeight w:val="551"/>
        </w:trPr>
        <w:tc>
          <w:tcPr>
            <w:tcW w:w="675" w:type="dxa"/>
          </w:tcPr>
          <w:p w:rsidR="001D4763" w:rsidRDefault="004230EF" w:rsidP="004230EF">
            <w:pPr>
              <w:pStyle w:val="TableParagraph"/>
              <w:spacing w:line="276" w:lineRule="exact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49" w:type="dxa"/>
            <w:gridSpan w:val="2"/>
          </w:tcPr>
          <w:p w:rsidR="001D4763" w:rsidRDefault="000A576A" w:rsidP="004230EF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ANGHEL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Iulia</w:t>
            </w:r>
          </w:p>
        </w:tc>
        <w:tc>
          <w:tcPr>
            <w:tcW w:w="787" w:type="dxa"/>
            <w:tcBorders>
              <w:right w:val="nil"/>
            </w:tcBorders>
          </w:tcPr>
          <w:p w:rsidR="001D4763" w:rsidRDefault="000A576A">
            <w:pPr>
              <w:pStyle w:val="TableParagraph"/>
              <w:spacing w:line="274" w:lineRule="exact"/>
              <w:ind w:right="125"/>
              <w:rPr>
                <w:sz w:val="24"/>
              </w:rPr>
            </w:pPr>
            <w:r>
              <w:rPr>
                <w:spacing w:val="-4"/>
                <w:sz w:val="24"/>
              </w:rPr>
              <w:t>Lect. dr.</w:t>
            </w:r>
          </w:p>
        </w:tc>
        <w:tc>
          <w:tcPr>
            <w:tcW w:w="719" w:type="dxa"/>
            <w:tcBorders>
              <w:left w:val="nil"/>
            </w:tcBorders>
          </w:tcPr>
          <w:p w:rsidR="001D4763" w:rsidRDefault="000A576A">
            <w:pPr>
              <w:pStyle w:val="TableParagraph"/>
              <w:spacing w:line="276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univ.</w:t>
            </w:r>
          </w:p>
        </w:tc>
        <w:tc>
          <w:tcPr>
            <w:tcW w:w="1520" w:type="dxa"/>
          </w:tcPr>
          <w:p w:rsidR="001D4763" w:rsidRDefault="000A576A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316" w:type="dxa"/>
          </w:tcPr>
          <w:p w:rsidR="001D4763" w:rsidRDefault="000A576A">
            <w:pPr>
              <w:pStyle w:val="TableParagraph"/>
              <w:spacing w:line="276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405" w:type="dxa"/>
          </w:tcPr>
          <w:p w:rsidR="001D4763" w:rsidRDefault="000A576A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517" w:type="dxa"/>
          </w:tcPr>
          <w:p w:rsidR="001D4763" w:rsidRDefault="000A576A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</w:tr>
    </w:tbl>
    <w:p w:rsidR="001D4763" w:rsidRDefault="001D4763">
      <w:pPr>
        <w:pStyle w:val="TableParagraph"/>
        <w:spacing w:line="276" w:lineRule="exact"/>
        <w:rPr>
          <w:sz w:val="24"/>
        </w:rPr>
        <w:sectPr w:rsidR="001D4763">
          <w:type w:val="continuous"/>
          <w:pgSz w:w="11910" w:h="16850"/>
          <w:pgMar w:top="1060" w:right="850" w:bottom="1111" w:left="992" w:header="708" w:footer="708" w:gutter="0"/>
          <w:cols w:space="708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8"/>
        <w:gridCol w:w="1505"/>
        <w:gridCol w:w="1519"/>
        <w:gridCol w:w="1315"/>
        <w:gridCol w:w="1404"/>
        <w:gridCol w:w="1516"/>
      </w:tblGrid>
      <w:tr w:rsidR="001D4763">
        <w:trPr>
          <w:trHeight w:val="554"/>
        </w:trPr>
        <w:tc>
          <w:tcPr>
            <w:tcW w:w="675" w:type="dxa"/>
          </w:tcPr>
          <w:p w:rsidR="001D4763" w:rsidRDefault="004230EF" w:rsidP="004230EF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1848" w:type="dxa"/>
          </w:tcPr>
          <w:p w:rsidR="001D4763" w:rsidRDefault="004230EF" w:rsidP="004230EF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ANGHEL LUKAKS </w:t>
            </w:r>
            <w:proofErr w:type="spellStart"/>
            <w:r>
              <w:rPr>
                <w:sz w:val="24"/>
              </w:rPr>
              <w:t>Viviana</w:t>
            </w:r>
            <w:proofErr w:type="spellEnd"/>
          </w:p>
        </w:tc>
        <w:tc>
          <w:tcPr>
            <w:tcW w:w="1505" w:type="dxa"/>
          </w:tcPr>
          <w:p w:rsidR="001D4763" w:rsidRDefault="000A576A">
            <w:pPr>
              <w:pStyle w:val="TableParagraph"/>
              <w:tabs>
                <w:tab w:val="left" w:pos="923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Lect.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univ. </w:t>
            </w:r>
            <w:r>
              <w:rPr>
                <w:spacing w:val="-4"/>
                <w:sz w:val="24"/>
              </w:rPr>
              <w:t>dr.</w:t>
            </w:r>
          </w:p>
        </w:tc>
        <w:tc>
          <w:tcPr>
            <w:tcW w:w="1519" w:type="dxa"/>
          </w:tcPr>
          <w:p w:rsidR="001D4763" w:rsidRDefault="000A576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315" w:type="dxa"/>
          </w:tcPr>
          <w:p w:rsidR="001D4763" w:rsidRDefault="000A576A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404" w:type="dxa"/>
          </w:tcPr>
          <w:p w:rsidR="001D4763" w:rsidRDefault="000A576A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516" w:type="dxa"/>
          </w:tcPr>
          <w:p w:rsidR="001D4763" w:rsidRDefault="000A576A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</w:tr>
      <w:tr w:rsidR="001D4763">
        <w:trPr>
          <w:trHeight w:val="551"/>
        </w:trPr>
        <w:tc>
          <w:tcPr>
            <w:tcW w:w="675" w:type="dxa"/>
          </w:tcPr>
          <w:p w:rsidR="001D4763" w:rsidRDefault="004230EF" w:rsidP="004230EF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848" w:type="dxa"/>
          </w:tcPr>
          <w:p w:rsidR="001D4763" w:rsidRDefault="004230EF" w:rsidP="004230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BRÂNDA Oana </w:t>
            </w:r>
          </w:p>
        </w:tc>
        <w:tc>
          <w:tcPr>
            <w:tcW w:w="1505" w:type="dxa"/>
          </w:tcPr>
          <w:p w:rsidR="001D4763" w:rsidRDefault="000A576A">
            <w:pPr>
              <w:pStyle w:val="TableParagraph"/>
              <w:tabs>
                <w:tab w:val="left" w:pos="923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Lect.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univ. </w:t>
            </w:r>
            <w:r>
              <w:rPr>
                <w:spacing w:val="-4"/>
                <w:sz w:val="24"/>
              </w:rPr>
              <w:t>dr.</w:t>
            </w:r>
          </w:p>
        </w:tc>
        <w:tc>
          <w:tcPr>
            <w:tcW w:w="1519" w:type="dxa"/>
          </w:tcPr>
          <w:p w:rsidR="001D4763" w:rsidRDefault="000A5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315" w:type="dxa"/>
          </w:tcPr>
          <w:p w:rsidR="001D4763" w:rsidRDefault="000A576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404" w:type="dxa"/>
          </w:tcPr>
          <w:p w:rsidR="001D4763" w:rsidRDefault="000A576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516" w:type="dxa"/>
          </w:tcPr>
          <w:p w:rsidR="001D4763" w:rsidRDefault="000A576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</w:tr>
      <w:tr w:rsidR="001D4763">
        <w:trPr>
          <w:trHeight w:val="551"/>
        </w:trPr>
        <w:tc>
          <w:tcPr>
            <w:tcW w:w="675" w:type="dxa"/>
          </w:tcPr>
          <w:p w:rsidR="001D4763" w:rsidRDefault="004230EF" w:rsidP="004230EF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848" w:type="dxa"/>
          </w:tcPr>
          <w:p w:rsidR="001D4763" w:rsidRDefault="004230EF" w:rsidP="004230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LUNGU Eugen</w:t>
            </w:r>
          </w:p>
        </w:tc>
        <w:tc>
          <w:tcPr>
            <w:tcW w:w="1505" w:type="dxa"/>
          </w:tcPr>
          <w:p w:rsidR="001D4763" w:rsidRDefault="000A576A">
            <w:pPr>
              <w:pStyle w:val="TableParagraph"/>
              <w:tabs>
                <w:tab w:val="left" w:pos="923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Lect.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univ. </w:t>
            </w:r>
            <w:r>
              <w:rPr>
                <w:spacing w:val="-4"/>
                <w:sz w:val="24"/>
              </w:rPr>
              <w:t>dr.</w:t>
            </w:r>
          </w:p>
        </w:tc>
        <w:tc>
          <w:tcPr>
            <w:tcW w:w="1519" w:type="dxa"/>
          </w:tcPr>
          <w:p w:rsidR="001D4763" w:rsidRDefault="000A5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315" w:type="dxa"/>
          </w:tcPr>
          <w:p w:rsidR="001D4763" w:rsidRDefault="000A576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404" w:type="dxa"/>
          </w:tcPr>
          <w:p w:rsidR="001D4763" w:rsidRDefault="000A576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516" w:type="dxa"/>
          </w:tcPr>
          <w:p w:rsidR="001D4763" w:rsidRDefault="000A576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</w:tr>
      <w:tr w:rsidR="001D4763">
        <w:trPr>
          <w:trHeight w:val="550"/>
        </w:trPr>
        <w:tc>
          <w:tcPr>
            <w:tcW w:w="675" w:type="dxa"/>
          </w:tcPr>
          <w:p w:rsidR="001D4763" w:rsidRDefault="004230EF" w:rsidP="004230EF">
            <w:pPr>
              <w:pStyle w:val="TableParagraph"/>
              <w:spacing w:line="27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1848" w:type="dxa"/>
          </w:tcPr>
          <w:p w:rsidR="001D4763" w:rsidRDefault="004230EF" w:rsidP="004230EF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SAULIUC Adriana </w:t>
            </w:r>
          </w:p>
        </w:tc>
        <w:tc>
          <w:tcPr>
            <w:tcW w:w="1505" w:type="dxa"/>
          </w:tcPr>
          <w:p w:rsidR="001D4763" w:rsidRDefault="000A576A">
            <w:pPr>
              <w:pStyle w:val="TableParagraph"/>
              <w:tabs>
                <w:tab w:val="left" w:pos="923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Lect.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univ. </w:t>
            </w:r>
            <w:r>
              <w:rPr>
                <w:spacing w:val="-4"/>
                <w:sz w:val="24"/>
              </w:rPr>
              <w:t>dr.</w:t>
            </w:r>
          </w:p>
        </w:tc>
        <w:tc>
          <w:tcPr>
            <w:tcW w:w="1519" w:type="dxa"/>
          </w:tcPr>
          <w:p w:rsidR="001D4763" w:rsidRDefault="000A576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315" w:type="dxa"/>
          </w:tcPr>
          <w:p w:rsidR="001D4763" w:rsidRDefault="000A576A">
            <w:pPr>
              <w:pStyle w:val="TableParagraph"/>
              <w:spacing w:line="27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404" w:type="dxa"/>
          </w:tcPr>
          <w:p w:rsidR="001D4763" w:rsidRDefault="000A576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516" w:type="dxa"/>
          </w:tcPr>
          <w:p w:rsidR="001D4763" w:rsidRDefault="000A576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</w:tr>
      <w:tr w:rsidR="001D4763">
        <w:trPr>
          <w:trHeight w:val="550"/>
        </w:trPr>
        <w:tc>
          <w:tcPr>
            <w:tcW w:w="675" w:type="dxa"/>
          </w:tcPr>
          <w:p w:rsidR="001D4763" w:rsidRDefault="000A576A" w:rsidP="004230EF">
            <w:pPr>
              <w:pStyle w:val="TableParagraph"/>
              <w:spacing w:line="274" w:lineRule="exact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230EF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848" w:type="dxa"/>
          </w:tcPr>
          <w:p w:rsidR="001D4763" w:rsidRDefault="004230EF" w:rsidP="004230EF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CHEBELEU Traian</w:t>
            </w:r>
          </w:p>
        </w:tc>
        <w:tc>
          <w:tcPr>
            <w:tcW w:w="1505" w:type="dxa"/>
          </w:tcPr>
          <w:p w:rsidR="001D4763" w:rsidRDefault="004230EF">
            <w:pPr>
              <w:pStyle w:val="TableParagraph"/>
              <w:tabs>
                <w:tab w:val="left" w:pos="923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CDA</w:t>
            </w:r>
          </w:p>
        </w:tc>
        <w:tc>
          <w:tcPr>
            <w:tcW w:w="1519" w:type="dxa"/>
          </w:tcPr>
          <w:p w:rsidR="001D4763" w:rsidRDefault="000A576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315" w:type="dxa"/>
          </w:tcPr>
          <w:p w:rsidR="001D4763" w:rsidRDefault="000A576A">
            <w:pPr>
              <w:pStyle w:val="TableParagraph"/>
              <w:spacing w:line="27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404" w:type="dxa"/>
          </w:tcPr>
          <w:p w:rsidR="001D4763" w:rsidRDefault="000A576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516" w:type="dxa"/>
          </w:tcPr>
          <w:p w:rsidR="001D4763" w:rsidRDefault="000A576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</w:tr>
      <w:tr w:rsidR="001D4763">
        <w:trPr>
          <w:trHeight w:val="549"/>
        </w:trPr>
        <w:tc>
          <w:tcPr>
            <w:tcW w:w="675" w:type="dxa"/>
          </w:tcPr>
          <w:p w:rsidR="001D4763" w:rsidRDefault="000A576A" w:rsidP="004230EF">
            <w:pPr>
              <w:pStyle w:val="TableParagraph"/>
              <w:spacing w:line="273" w:lineRule="exact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230EF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848" w:type="dxa"/>
          </w:tcPr>
          <w:p w:rsidR="001D4763" w:rsidRDefault="004230EF" w:rsidP="004230EF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DIACONU Ion</w:t>
            </w:r>
          </w:p>
        </w:tc>
        <w:tc>
          <w:tcPr>
            <w:tcW w:w="1505" w:type="dxa"/>
          </w:tcPr>
          <w:p w:rsidR="001D4763" w:rsidRDefault="004230EF">
            <w:pPr>
              <w:pStyle w:val="TableParagraph"/>
              <w:tabs>
                <w:tab w:val="left" w:pos="923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CDA</w:t>
            </w:r>
          </w:p>
        </w:tc>
        <w:tc>
          <w:tcPr>
            <w:tcW w:w="1519" w:type="dxa"/>
          </w:tcPr>
          <w:p w:rsidR="001D4763" w:rsidRDefault="000A57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315" w:type="dxa"/>
          </w:tcPr>
          <w:p w:rsidR="001D4763" w:rsidRDefault="000A576A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404" w:type="dxa"/>
          </w:tcPr>
          <w:p w:rsidR="001D4763" w:rsidRDefault="000A576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516" w:type="dxa"/>
          </w:tcPr>
          <w:p w:rsidR="001D4763" w:rsidRDefault="000A576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</w:tr>
      <w:tr w:rsidR="001D4763">
        <w:trPr>
          <w:trHeight w:val="552"/>
        </w:trPr>
        <w:tc>
          <w:tcPr>
            <w:tcW w:w="675" w:type="dxa"/>
          </w:tcPr>
          <w:p w:rsidR="001D4763" w:rsidRDefault="000A576A" w:rsidP="004230EF">
            <w:pPr>
              <w:pStyle w:val="TableParagraph"/>
              <w:spacing w:line="240" w:lineRule="auto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230EF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848" w:type="dxa"/>
          </w:tcPr>
          <w:p w:rsidR="001D4763" w:rsidRDefault="004230EF" w:rsidP="004230E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HAZAPARU Dan</w:t>
            </w:r>
          </w:p>
        </w:tc>
        <w:tc>
          <w:tcPr>
            <w:tcW w:w="1505" w:type="dxa"/>
          </w:tcPr>
          <w:p w:rsidR="001D4763" w:rsidRDefault="004230EF">
            <w:pPr>
              <w:pStyle w:val="TableParagraph"/>
              <w:tabs>
                <w:tab w:val="left" w:pos="923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CDA</w:t>
            </w:r>
          </w:p>
        </w:tc>
        <w:tc>
          <w:tcPr>
            <w:tcW w:w="1519" w:type="dxa"/>
          </w:tcPr>
          <w:p w:rsidR="001D4763" w:rsidRDefault="000A576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315" w:type="dxa"/>
          </w:tcPr>
          <w:p w:rsidR="001D4763" w:rsidRDefault="000A576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404" w:type="dxa"/>
          </w:tcPr>
          <w:p w:rsidR="001D4763" w:rsidRDefault="000A576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  <w:tc>
          <w:tcPr>
            <w:tcW w:w="1516" w:type="dxa"/>
          </w:tcPr>
          <w:p w:rsidR="001D4763" w:rsidRDefault="000A576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bine</w:t>
            </w:r>
          </w:p>
        </w:tc>
      </w:tr>
    </w:tbl>
    <w:p w:rsidR="001D4763" w:rsidRDefault="001D4763">
      <w:pPr>
        <w:pStyle w:val="Corptext"/>
        <w:spacing w:before="220"/>
      </w:pPr>
    </w:p>
    <w:p w:rsidR="001D4763" w:rsidRDefault="000A576A">
      <w:pPr>
        <w:spacing w:line="278" w:lineRule="auto"/>
        <w:ind w:left="3763" w:hanging="3027"/>
        <w:rPr>
          <w:sz w:val="24"/>
        </w:rPr>
      </w:pPr>
      <w:r>
        <w:rPr>
          <w:spacing w:val="-2"/>
          <w:sz w:val="24"/>
        </w:rPr>
        <w:t>SINTEZA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EVALUĂRII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ACTIVITĂȚII CADRELOR DIDACTICE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ASOCIATE ÎN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ANUL </w:t>
      </w:r>
      <w:r>
        <w:rPr>
          <w:sz w:val="24"/>
        </w:rPr>
        <w:t>UNIVERSITAR 2024-2025</w:t>
      </w:r>
    </w:p>
    <w:p w:rsidR="001D4763" w:rsidRDefault="001D4763">
      <w:pPr>
        <w:pStyle w:val="Corptext"/>
        <w:spacing w:before="11"/>
        <w:rPr>
          <w:sz w:val="13"/>
        </w:rPr>
      </w:pPr>
    </w:p>
    <w:p w:rsidR="001D4763" w:rsidRDefault="001D4763">
      <w:pPr>
        <w:pStyle w:val="Corptext"/>
        <w:spacing w:before="216"/>
      </w:pPr>
    </w:p>
    <w:p w:rsidR="004230EF" w:rsidRDefault="000A576A" w:rsidP="004230EF">
      <w:pPr>
        <w:pStyle w:val="Corptext"/>
        <w:spacing w:before="1" w:line="278" w:lineRule="auto"/>
        <w:ind w:left="426" w:right="277"/>
        <w:jc w:val="both"/>
      </w:pPr>
      <w:r>
        <w:t xml:space="preserve">Concluzii: Evaluarea cadrelor didactice din cadrul Departamentului </w:t>
      </w:r>
      <w:r w:rsidR="004230EF">
        <w:t>RISE</w:t>
      </w:r>
      <w:r>
        <w:t xml:space="preserve"> s-a realizat în luna septembrie 2025 și a vizat un număr total de </w:t>
      </w:r>
      <w:r w:rsidR="004230EF">
        <w:t>12</w:t>
      </w:r>
      <w:r>
        <w:t xml:space="preserve"> de titulari și asociați.</w:t>
      </w:r>
      <w:r>
        <w:rPr>
          <w:spacing w:val="-6"/>
        </w:rPr>
        <w:t xml:space="preserve"> </w:t>
      </w:r>
      <w:r>
        <w:t>Structura</w:t>
      </w:r>
      <w:r>
        <w:rPr>
          <w:spacing w:val="-8"/>
        </w:rPr>
        <w:t xml:space="preserve"> </w:t>
      </w:r>
      <w:r>
        <w:t>personalului</w:t>
      </w:r>
      <w:r>
        <w:rPr>
          <w:spacing w:val="-6"/>
        </w:rPr>
        <w:t xml:space="preserve"> </w:t>
      </w:r>
      <w:r>
        <w:t>evaluat</w:t>
      </w:r>
      <w:r>
        <w:rPr>
          <w:spacing w:val="-7"/>
        </w:rPr>
        <w:t xml:space="preserve"> </w:t>
      </w:r>
      <w:r>
        <w:t>evidențiază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distribuție</w:t>
      </w:r>
      <w:r>
        <w:rPr>
          <w:spacing w:val="-8"/>
        </w:rPr>
        <w:t xml:space="preserve"> </w:t>
      </w:r>
      <w:r>
        <w:t>predominantă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nivelul</w:t>
      </w:r>
      <w:r>
        <w:rPr>
          <w:spacing w:val="-6"/>
        </w:rPr>
        <w:t xml:space="preserve"> </w:t>
      </w:r>
      <w:r>
        <w:t>funcțiilor didactice de lector și conferențiar. Totodată, se constată o pondere semnificativă a cadrelor didactice</w:t>
      </w:r>
      <w:r>
        <w:rPr>
          <w:spacing w:val="-12"/>
        </w:rPr>
        <w:t xml:space="preserve"> </w:t>
      </w:r>
      <w:r>
        <w:t>titulare</w:t>
      </w:r>
      <w:r>
        <w:rPr>
          <w:spacing w:val="-12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raport</w:t>
      </w:r>
      <w:r>
        <w:rPr>
          <w:spacing w:val="-10"/>
        </w:rPr>
        <w:t xml:space="preserve"> </w:t>
      </w:r>
      <w:r>
        <w:t>cu</w:t>
      </w:r>
      <w:r>
        <w:rPr>
          <w:spacing w:val="-11"/>
        </w:rPr>
        <w:t xml:space="preserve"> </w:t>
      </w:r>
      <w:r>
        <w:t>cele</w:t>
      </w:r>
      <w:r>
        <w:rPr>
          <w:spacing w:val="-11"/>
        </w:rPr>
        <w:t xml:space="preserve"> </w:t>
      </w:r>
      <w:r>
        <w:t>asociate,</w:t>
      </w:r>
      <w:r>
        <w:rPr>
          <w:spacing w:val="-11"/>
        </w:rPr>
        <w:t xml:space="preserve"> </w:t>
      </w:r>
      <w:r>
        <w:t>ceea</w:t>
      </w:r>
      <w:r>
        <w:rPr>
          <w:spacing w:val="-12"/>
        </w:rPr>
        <w:t xml:space="preserve"> </w:t>
      </w:r>
      <w:r>
        <w:t>ce</w:t>
      </w:r>
      <w:r>
        <w:rPr>
          <w:spacing w:val="-9"/>
        </w:rPr>
        <w:t xml:space="preserve"> </w:t>
      </w:r>
      <w:r>
        <w:t>contribuie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asigurarea</w:t>
      </w:r>
      <w:r>
        <w:rPr>
          <w:spacing w:val="-12"/>
        </w:rPr>
        <w:t xml:space="preserve"> </w:t>
      </w:r>
      <w:r>
        <w:t>continuității</w:t>
      </w:r>
      <w:r>
        <w:rPr>
          <w:spacing w:val="-13"/>
        </w:rPr>
        <w:t xml:space="preserve"> </w:t>
      </w:r>
      <w:r>
        <w:t>procesului didactic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stabilității</w:t>
      </w:r>
      <w:r>
        <w:rPr>
          <w:spacing w:val="-2"/>
        </w:rPr>
        <w:t xml:space="preserve"> </w:t>
      </w:r>
      <w:r>
        <w:t>instituționale.</w:t>
      </w:r>
      <w:r>
        <w:rPr>
          <w:spacing w:val="-7"/>
        </w:rPr>
        <w:t xml:space="preserve"> </w:t>
      </w:r>
      <w:r>
        <w:t>Totodată,</w:t>
      </w:r>
      <w:r>
        <w:rPr>
          <w:spacing w:val="-2"/>
        </w:rPr>
        <w:t xml:space="preserve"> </w:t>
      </w:r>
      <w:r>
        <w:t>participarea</w:t>
      </w:r>
      <w:r>
        <w:rPr>
          <w:spacing w:val="-1"/>
        </w:rPr>
        <w:t xml:space="preserve"> </w:t>
      </w:r>
      <w:r>
        <w:t>cadrelor</w:t>
      </w:r>
      <w:r>
        <w:rPr>
          <w:spacing w:val="-3"/>
        </w:rPr>
        <w:t xml:space="preserve"> </w:t>
      </w:r>
      <w:r>
        <w:t>didactice</w:t>
      </w:r>
      <w:r>
        <w:rPr>
          <w:spacing w:val="-3"/>
        </w:rPr>
        <w:t xml:space="preserve"> </w:t>
      </w:r>
      <w:r w:rsidR="004230EF">
        <w:t xml:space="preserve">asociate </w:t>
      </w:r>
      <w:r>
        <w:t xml:space="preserve">susține flexibilitatea ofertei educaționale și diversificarea competențelor profesionale implicate în activitățile didactice. </w:t>
      </w:r>
    </w:p>
    <w:p w:rsidR="00613FD4" w:rsidRDefault="000A576A" w:rsidP="004230EF">
      <w:pPr>
        <w:pStyle w:val="Corptext"/>
        <w:spacing w:before="1" w:line="278" w:lineRule="auto"/>
        <w:ind w:left="426" w:right="277"/>
        <w:jc w:val="both"/>
      </w:pPr>
      <w:r>
        <w:t>Toate cadrele didactice ale Departamentului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primit</w:t>
      </w:r>
      <w:r>
        <w:rPr>
          <w:spacing w:val="-1"/>
        </w:rPr>
        <w:t xml:space="preserve"> </w:t>
      </w:r>
      <w:r>
        <w:t>calificativul</w:t>
      </w:r>
      <w:r>
        <w:rPr>
          <w:spacing w:val="-1"/>
        </w:rPr>
        <w:t xml:space="preserve"> </w:t>
      </w:r>
      <w:r w:rsidRPr="004230EF">
        <w:rPr>
          <w:i/>
        </w:rPr>
        <w:t>foarte</w:t>
      </w:r>
      <w:r w:rsidRPr="004230EF">
        <w:rPr>
          <w:i/>
          <w:spacing w:val="-2"/>
        </w:rPr>
        <w:t xml:space="preserve"> </w:t>
      </w:r>
      <w:r w:rsidRPr="004230EF">
        <w:rPr>
          <w:i/>
        </w:rPr>
        <w:t>bine</w:t>
      </w:r>
      <w:r>
        <w:t xml:space="preserve"> în</w:t>
      </w:r>
      <w:r>
        <w:rPr>
          <w:spacing w:val="-1"/>
        </w:rPr>
        <w:t xml:space="preserve"> </w:t>
      </w:r>
      <w:r>
        <w:t>urma procesului de</w:t>
      </w:r>
      <w:r>
        <w:rPr>
          <w:spacing w:val="-2"/>
        </w:rPr>
        <w:t xml:space="preserve"> </w:t>
      </w:r>
      <w:r>
        <w:t>evaluare</w:t>
      </w:r>
      <w:r>
        <w:rPr>
          <w:spacing w:val="-2"/>
        </w:rPr>
        <w:t xml:space="preserve"> </w:t>
      </w:r>
      <w:r>
        <w:t>a calității,</w:t>
      </w:r>
      <w:r>
        <w:rPr>
          <w:spacing w:val="-1"/>
        </w:rPr>
        <w:t xml:space="preserve"> </w:t>
      </w:r>
      <w:r>
        <w:t xml:space="preserve">care a inclus trei dimensiuni esențiale: evaluarea cadrelor de către studenți, evaluarea colegială și evaluarea de către Directorul de Departament. </w:t>
      </w:r>
    </w:p>
    <w:p w:rsidR="001D4763" w:rsidRPr="004230EF" w:rsidRDefault="000A576A" w:rsidP="004230EF">
      <w:pPr>
        <w:pStyle w:val="Corptext"/>
        <w:spacing w:before="1" w:line="278" w:lineRule="auto"/>
        <w:ind w:left="426" w:right="277"/>
        <w:jc w:val="both"/>
        <w:rPr>
          <w:spacing w:val="-7"/>
        </w:rPr>
      </w:pPr>
      <w:r>
        <w:t>Relevantă în cadrul acestui proces poate fi considerată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autoevaluare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cadrelor,</w:t>
      </w:r>
      <w:r>
        <w:rPr>
          <w:spacing w:val="-4"/>
        </w:rPr>
        <w:t xml:space="preserve"> </w:t>
      </w:r>
      <w:r>
        <w:t>rezultatele</w:t>
      </w:r>
      <w:r>
        <w:rPr>
          <w:spacing w:val="-5"/>
        </w:rPr>
        <w:t xml:space="preserve"> </w:t>
      </w:r>
      <w:r>
        <w:t>acesteia</w:t>
      </w:r>
      <w:r>
        <w:rPr>
          <w:spacing w:val="-5"/>
        </w:rPr>
        <w:t xml:space="preserve"> </w:t>
      </w:r>
      <w:r>
        <w:t>fiind</w:t>
      </w:r>
      <w:r>
        <w:rPr>
          <w:spacing w:val="-4"/>
        </w:rPr>
        <w:t xml:space="preserve"> </w:t>
      </w:r>
      <w:r>
        <w:t>coroborate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datele obținute</w:t>
      </w:r>
      <w:r>
        <w:rPr>
          <w:spacing w:val="-4"/>
        </w:rPr>
        <w:t xml:space="preserve"> </w:t>
      </w:r>
      <w:r>
        <w:t>prin</w:t>
      </w:r>
      <w:r>
        <w:rPr>
          <w:spacing w:val="-4"/>
        </w:rPr>
        <w:t xml:space="preserve"> </w:t>
      </w:r>
      <w:r>
        <w:t>intermediul</w:t>
      </w:r>
      <w:r>
        <w:rPr>
          <w:spacing w:val="-4"/>
        </w:rPr>
        <w:t xml:space="preserve"> </w:t>
      </w:r>
      <w:r>
        <w:t>celorlalte</w:t>
      </w:r>
      <w:r>
        <w:rPr>
          <w:spacing w:val="-3"/>
        </w:rPr>
        <w:t xml:space="preserve"> </w:t>
      </w:r>
      <w:r>
        <w:t>proceduri.</w:t>
      </w:r>
      <w:r>
        <w:rPr>
          <w:spacing w:val="-3"/>
        </w:rPr>
        <w:t xml:space="preserve"> </w:t>
      </w:r>
      <w:r>
        <w:t>Evaluare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caracter</w:t>
      </w:r>
      <w:r>
        <w:rPr>
          <w:spacing w:val="-4"/>
        </w:rPr>
        <w:t xml:space="preserve"> </w:t>
      </w:r>
      <w:proofErr w:type="spellStart"/>
      <w:r>
        <w:t>sumativ</w:t>
      </w:r>
      <w:proofErr w:type="spellEnd"/>
      <w:r>
        <w:t>,</w:t>
      </w:r>
      <w:r>
        <w:rPr>
          <w:spacing w:val="-4"/>
        </w:rPr>
        <w:t xml:space="preserve"> </w:t>
      </w:r>
      <w:r>
        <w:t>calificativul</w:t>
      </w:r>
      <w:r>
        <w:rPr>
          <w:spacing w:val="-4"/>
        </w:rPr>
        <w:t xml:space="preserve"> </w:t>
      </w:r>
      <w:r>
        <w:t>final fiind obținut prin media calificativelor totale.</w:t>
      </w:r>
    </w:p>
    <w:p w:rsidR="001D4763" w:rsidRDefault="001D4763">
      <w:pPr>
        <w:pStyle w:val="Corptext"/>
      </w:pPr>
    </w:p>
    <w:p w:rsidR="001D4763" w:rsidRDefault="001D4763">
      <w:pPr>
        <w:pStyle w:val="Corptext"/>
        <w:spacing w:before="81"/>
      </w:pPr>
    </w:p>
    <w:p w:rsidR="001D4763" w:rsidRDefault="000A576A">
      <w:pPr>
        <w:pStyle w:val="Corptext"/>
        <w:ind w:left="426"/>
        <w:jc w:val="both"/>
      </w:pPr>
      <w:r>
        <w:t>Data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septembrie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:rsidR="001D4763" w:rsidRDefault="001D4763">
      <w:pPr>
        <w:pStyle w:val="Corptext"/>
      </w:pPr>
    </w:p>
    <w:p w:rsidR="001D4763" w:rsidRDefault="001D4763">
      <w:pPr>
        <w:pStyle w:val="Corptext"/>
        <w:spacing w:before="132"/>
      </w:pPr>
    </w:p>
    <w:p w:rsidR="00613FD4" w:rsidRDefault="000A576A" w:rsidP="00613FD4">
      <w:pPr>
        <w:pStyle w:val="Corptext"/>
        <w:spacing w:line="417" w:lineRule="auto"/>
        <w:ind w:left="426" w:right="6099"/>
      </w:pPr>
      <w:r>
        <w:t xml:space="preserve">Director de Departament </w:t>
      </w:r>
    </w:p>
    <w:p w:rsidR="00613FD4" w:rsidRPr="00613FD4" w:rsidRDefault="00613FD4" w:rsidP="00613FD4">
      <w:pPr>
        <w:pStyle w:val="Corptext"/>
        <w:spacing w:line="417" w:lineRule="auto"/>
        <w:ind w:left="426" w:right="6099"/>
      </w:pPr>
      <w:r w:rsidRPr="00613FD4">
        <w:t xml:space="preserve">Prof. univ. dr. </w:t>
      </w:r>
      <w:r w:rsidR="00C06542" w:rsidRPr="00613FD4">
        <w:t>Teodor</w:t>
      </w:r>
      <w:r w:rsidR="00C06542">
        <w:t xml:space="preserve"> </w:t>
      </w:r>
      <w:r>
        <w:t xml:space="preserve">FRUNZETI </w:t>
      </w:r>
    </w:p>
    <w:p w:rsidR="001D4763" w:rsidRDefault="001D4763">
      <w:pPr>
        <w:pStyle w:val="Corptext"/>
        <w:spacing w:line="417" w:lineRule="auto"/>
        <w:ind w:left="426" w:right="6790"/>
      </w:pPr>
    </w:p>
    <w:sectPr w:rsidR="001D4763">
      <w:type w:val="continuous"/>
      <w:pgSz w:w="11910" w:h="16850"/>
      <w:pgMar w:top="112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4763"/>
    <w:rsid w:val="000A576A"/>
    <w:rsid w:val="001D4763"/>
    <w:rsid w:val="004230EF"/>
    <w:rsid w:val="005B56C2"/>
    <w:rsid w:val="00613FD4"/>
    <w:rsid w:val="00656410"/>
    <w:rsid w:val="00B71AB4"/>
    <w:rsid w:val="00C0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Anghel</dc:creator>
  <cp:lastModifiedBy>Sauliuc</cp:lastModifiedBy>
  <cp:revision>4</cp:revision>
  <dcterms:created xsi:type="dcterms:W3CDTF">2026-05-26T05:31:00Z</dcterms:created>
  <dcterms:modified xsi:type="dcterms:W3CDTF">2026-05-26T05:55:00Z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for Microsoft 365</vt:lpwstr>
  </property>
</Properties>
</file>