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A27F5" w14:textId="19F4EC8A" w:rsidR="00F07481" w:rsidRPr="00557B72" w:rsidRDefault="00F07481" w:rsidP="00F07481">
      <w:pPr>
        <w:jc w:val="center"/>
        <w:rPr>
          <w:rFonts w:ascii="Times New Roman" w:hAnsi="Times New Roman" w:cs="Times New Roman"/>
          <w:b/>
          <w:bCs/>
          <w:sz w:val="24"/>
          <w:szCs w:val="24"/>
          <w:lang w:val="ro-RO"/>
        </w:rPr>
      </w:pPr>
      <w:r w:rsidRPr="00557B72">
        <w:rPr>
          <w:rFonts w:ascii="Times New Roman" w:hAnsi="Times New Roman" w:cs="Times New Roman"/>
          <w:b/>
          <w:bCs/>
          <w:sz w:val="24"/>
          <w:szCs w:val="24"/>
          <w:lang w:val="ro-RO"/>
        </w:rPr>
        <w:t>PLAN DE CERCETARE CCISSPU</w:t>
      </w:r>
    </w:p>
    <w:p w14:paraId="35589722" w14:textId="502AC2F8" w:rsidR="00F07481" w:rsidRPr="00557B72" w:rsidRDefault="00F07481" w:rsidP="00F07481">
      <w:pPr>
        <w:jc w:val="center"/>
        <w:rPr>
          <w:rFonts w:ascii="Times New Roman" w:hAnsi="Times New Roman" w:cs="Times New Roman"/>
          <w:sz w:val="24"/>
          <w:szCs w:val="24"/>
          <w:lang w:val="ro-RO"/>
        </w:rPr>
      </w:pPr>
      <w:r w:rsidRPr="00557B72">
        <w:rPr>
          <w:rFonts w:ascii="Times New Roman" w:hAnsi="Times New Roman" w:cs="Times New Roman"/>
          <w:sz w:val="24"/>
          <w:szCs w:val="24"/>
          <w:lang w:val="ro-RO"/>
        </w:rPr>
        <w:t>An universitar 2026-2027</w:t>
      </w:r>
    </w:p>
    <w:p w14:paraId="565CC0D2" w14:textId="77777777" w:rsidR="00F07481" w:rsidRPr="00557B72" w:rsidRDefault="00F07481">
      <w:pPr>
        <w:rPr>
          <w:rFonts w:ascii="Times New Roman" w:hAnsi="Times New Roman" w:cs="Times New Roman"/>
          <w:sz w:val="24"/>
          <w:szCs w:val="24"/>
          <w:lang w:val="ro-RO"/>
        </w:rPr>
      </w:pPr>
    </w:p>
    <w:p w14:paraId="19209430" w14:textId="77777777" w:rsidR="00F07481" w:rsidRPr="00557B72" w:rsidRDefault="00F07481">
      <w:pPr>
        <w:rPr>
          <w:rFonts w:ascii="Times New Roman" w:hAnsi="Times New Roman" w:cs="Times New Roman"/>
          <w:sz w:val="24"/>
          <w:szCs w:val="24"/>
          <w:lang w:val="ro-RO"/>
        </w:rPr>
      </w:pPr>
    </w:p>
    <w:tbl>
      <w:tblPr>
        <w:tblStyle w:val="TableGrid"/>
        <w:tblW w:w="9894" w:type="dxa"/>
        <w:tblInd w:w="-714" w:type="dxa"/>
        <w:tblLook w:val="04A0" w:firstRow="1" w:lastRow="0" w:firstColumn="1" w:lastColumn="0" w:noHBand="0" w:noVBand="1"/>
      </w:tblPr>
      <w:tblGrid>
        <w:gridCol w:w="583"/>
        <w:gridCol w:w="1830"/>
        <w:gridCol w:w="1363"/>
        <w:gridCol w:w="1288"/>
        <w:gridCol w:w="2638"/>
        <w:gridCol w:w="2192"/>
      </w:tblGrid>
      <w:tr w:rsidR="00F07481" w:rsidRPr="00557B72" w14:paraId="28DAFFED" w14:textId="77777777" w:rsidTr="006E3797">
        <w:trPr>
          <w:trHeight w:val="707"/>
        </w:trPr>
        <w:tc>
          <w:tcPr>
            <w:tcW w:w="583" w:type="dxa"/>
          </w:tcPr>
          <w:p w14:paraId="0715959A" w14:textId="77777777" w:rsidR="00F07481" w:rsidRPr="00557B72" w:rsidRDefault="00F07481" w:rsidP="005F230F">
            <w:pPr>
              <w:textDirection w:val="btLr"/>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ro-RO"/>
              </w:rPr>
              <w:t>Nr.</w:t>
            </w:r>
          </w:p>
          <w:p w14:paraId="6218E32D" w14:textId="77777777" w:rsidR="00F07481" w:rsidRPr="00557B72" w:rsidRDefault="00F07481" w:rsidP="005F230F">
            <w:pPr>
              <w:textDirection w:val="btLr"/>
              <w:rPr>
                <w:rFonts w:ascii="Times New Roman" w:hAnsi="Times New Roman" w:cs="Times New Roman"/>
                <w:sz w:val="24"/>
                <w:szCs w:val="24"/>
                <w:lang w:val="ro-RO"/>
              </w:rPr>
            </w:pPr>
            <w:r w:rsidRPr="00557B72">
              <w:rPr>
                <w:rFonts w:ascii="Times New Roman" w:eastAsia="Times New Roman" w:hAnsi="Times New Roman" w:cs="Times New Roman"/>
                <w:sz w:val="24"/>
                <w:szCs w:val="24"/>
                <w:lang w:val="ro-RO"/>
              </w:rPr>
              <w:t>Crt.</w:t>
            </w:r>
          </w:p>
        </w:tc>
        <w:tc>
          <w:tcPr>
            <w:tcW w:w="1830" w:type="dxa"/>
          </w:tcPr>
          <w:p w14:paraId="6FD011F5" w14:textId="77777777" w:rsidR="00F07481" w:rsidRPr="00557B72" w:rsidRDefault="00F07481" w:rsidP="005F230F">
            <w:pPr>
              <w:textDirection w:val="btLr"/>
              <w:rPr>
                <w:rFonts w:ascii="Times New Roman" w:hAnsi="Times New Roman" w:cs="Times New Roman"/>
                <w:sz w:val="24"/>
                <w:szCs w:val="24"/>
                <w:lang w:val="ro-RO"/>
              </w:rPr>
            </w:pPr>
            <w:r w:rsidRPr="00557B72">
              <w:rPr>
                <w:rFonts w:ascii="Times New Roman" w:eastAsia="Times New Roman" w:hAnsi="Times New Roman" w:cs="Times New Roman"/>
                <w:sz w:val="24"/>
                <w:szCs w:val="24"/>
                <w:lang w:val="ro-RO"/>
              </w:rPr>
              <w:t>Tema de Cercetare</w:t>
            </w:r>
          </w:p>
        </w:tc>
        <w:tc>
          <w:tcPr>
            <w:tcW w:w="1363" w:type="dxa"/>
          </w:tcPr>
          <w:p w14:paraId="1C4DD154" w14:textId="77777777" w:rsidR="00F07481" w:rsidRPr="00557B72" w:rsidRDefault="00F07481" w:rsidP="005F230F">
            <w:pPr>
              <w:textDirection w:val="btLr"/>
              <w:rPr>
                <w:rFonts w:ascii="Times New Roman" w:hAnsi="Times New Roman" w:cs="Times New Roman"/>
                <w:sz w:val="24"/>
                <w:szCs w:val="24"/>
                <w:lang w:val="ro-RO"/>
              </w:rPr>
            </w:pPr>
            <w:r w:rsidRPr="00557B72">
              <w:rPr>
                <w:rFonts w:ascii="Times New Roman" w:eastAsia="Times New Roman" w:hAnsi="Times New Roman" w:cs="Times New Roman"/>
                <w:sz w:val="24"/>
                <w:szCs w:val="24"/>
                <w:lang w:val="ro-RO"/>
              </w:rPr>
              <w:t>Echipa de cercetare</w:t>
            </w:r>
          </w:p>
        </w:tc>
        <w:tc>
          <w:tcPr>
            <w:tcW w:w="1288" w:type="dxa"/>
          </w:tcPr>
          <w:p w14:paraId="70643797" w14:textId="77777777" w:rsidR="00F07481" w:rsidRPr="00557B72" w:rsidRDefault="00F07481" w:rsidP="005F230F">
            <w:pPr>
              <w:textDirection w:val="btLr"/>
              <w:rPr>
                <w:rFonts w:ascii="Times New Roman" w:hAnsi="Times New Roman" w:cs="Times New Roman"/>
                <w:sz w:val="24"/>
                <w:szCs w:val="24"/>
                <w:lang w:val="ro-RO"/>
              </w:rPr>
            </w:pPr>
            <w:r w:rsidRPr="00557B72">
              <w:rPr>
                <w:rFonts w:ascii="Times New Roman" w:hAnsi="Times New Roman" w:cs="Times New Roman"/>
                <w:sz w:val="24"/>
                <w:szCs w:val="24"/>
                <w:lang w:val="ro-RO"/>
              </w:rPr>
              <w:t>Termen de realizare</w:t>
            </w:r>
          </w:p>
        </w:tc>
        <w:tc>
          <w:tcPr>
            <w:tcW w:w="2638" w:type="dxa"/>
          </w:tcPr>
          <w:p w14:paraId="4FB57EE9" w14:textId="77777777" w:rsidR="00F07481" w:rsidRPr="00557B72" w:rsidRDefault="00F07481" w:rsidP="005F230F">
            <w:pPr>
              <w:textDirection w:val="btLr"/>
              <w:rPr>
                <w:rFonts w:ascii="Times New Roman" w:hAnsi="Times New Roman" w:cs="Times New Roman"/>
                <w:sz w:val="24"/>
                <w:szCs w:val="24"/>
                <w:lang w:val="ro-RO"/>
              </w:rPr>
            </w:pPr>
            <w:r w:rsidRPr="00557B72">
              <w:rPr>
                <w:rFonts w:ascii="Times New Roman" w:eastAsia="Times New Roman" w:hAnsi="Times New Roman" w:cs="Times New Roman"/>
                <w:sz w:val="24"/>
                <w:szCs w:val="24"/>
                <w:lang w:val="ro-RO"/>
              </w:rPr>
              <w:t>Modalitate de valorificare</w:t>
            </w:r>
          </w:p>
        </w:tc>
        <w:tc>
          <w:tcPr>
            <w:tcW w:w="2192" w:type="dxa"/>
          </w:tcPr>
          <w:p w14:paraId="00D28F95" w14:textId="77777777" w:rsidR="00F07481" w:rsidRPr="00557B72" w:rsidRDefault="00F07481" w:rsidP="005F230F">
            <w:pPr>
              <w:textDirection w:val="btLr"/>
              <w:rPr>
                <w:rFonts w:ascii="Times New Roman" w:hAnsi="Times New Roman" w:cs="Times New Roman"/>
                <w:sz w:val="24"/>
                <w:szCs w:val="24"/>
                <w:lang w:val="ro-RO"/>
              </w:rPr>
            </w:pPr>
            <w:r w:rsidRPr="00557B72">
              <w:rPr>
                <w:rFonts w:ascii="Times New Roman" w:eastAsia="Times New Roman" w:hAnsi="Times New Roman" w:cs="Times New Roman"/>
                <w:sz w:val="24"/>
                <w:szCs w:val="24"/>
                <w:lang w:val="ro-RO"/>
              </w:rPr>
              <w:t>Modalitatea de Realizare</w:t>
            </w:r>
          </w:p>
        </w:tc>
      </w:tr>
      <w:tr w:rsidR="00F07481" w:rsidRPr="00B93813" w14:paraId="38F28002" w14:textId="77777777" w:rsidTr="006E3797">
        <w:tc>
          <w:tcPr>
            <w:tcW w:w="583" w:type="dxa"/>
          </w:tcPr>
          <w:p w14:paraId="266FD09D" w14:textId="1DE1C37A" w:rsidR="00F07481" w:rsidRPr="00557B72" w:rsidRDefault="00F07481"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1.</w:t>
            </w:r>
          </w:p>
        </w:tc>
        <w:tc>
          <w:tcPr>
            <w:tcW w:w="1830" w:type="dxa"/>
          </w:tcPr>
          <w:p w14:paraId="2AA2F12D" w14:textId="54A92FAA" w:rsidR="00F07481" w:rsidRPr="00557B72" w:rsidRDefault="00F07481" w:rsidP="00F07481">
            <w:pPr>
              <w:shd w:val="clear" w:color="auto" w:fill="FFFFFF"/>
              <w:jc w:val="both"/>
              <w:rPr>
                <w:rFonts w:ascii="Times New Roman" w:hAnsi="Times New Roman" w:cs="Times New Roman"/>
                <w:i/>
                <w:iCs/>
                <w:sz w:val="24"/>
                <w:szCs w:val="24"/>
                <w:lang w:val="it-IT"/>
              </w:rPr>
            </w:pPr>
            <w:r w:rsidRPr="00557B72">
              <w:rPr>
                <w:rFonts w:ascii="Times New Roman" w:hAnsi="Times New Roman" w:cs="Times New Roman"/>
                <w:i/>
                <w:iCs/>
                <w:sz w:val="24"/>
                <w:szCs w:val="24"/>
                <w:lang w:val="it-IT"/>
              </w:rPr>
              <w:t>Combaterea dezinformării și comunicarea strategică a instituțiilor publice românești în ecosistemul digital după ciclul electoral 2024-2025</w:t>
            </w:r>
          </w:p>
        </w:tc>
        <w:tc>
          <w:tcPr>
            <w:tcW w:w="1363" w:type="dxa"/>
          </w:tcPr>
          <w:p w14:paraId="51139D0F" w14:textId="77777777" w:rsidR="00F07481" w:rsidRPr="00557B72" w:rsidRDefault="00F07481" w:rsidP="00F07481">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Sorin Ivan</w:t>
            </w:r>
          </w:p>
        </w:tc>
        <w:tc>
          <w:tcPr>
            <w:tcW w:w="1288" w:type="dxa"/>
          </w:tcPr>
          <w:p w14:paraId="6BD2B44F" w14:textId="42A4B0AC" w:rsidR="00F07481" w:rsidRPr="00557B72" w:rsidRDefault="00F07481"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noiembrie 2026</w:t>
            </w:r>
          </w:p>
        </w:tc>
        <w:tc>
          <w:tcPr>
            <w:tcW w:w="2638" w:type="dxa"/>
          </w:tcPr>
          <w:p w14:paraId="0D5C30CA" w14:textId="418BA2EB" w:rsidR="00F07481" w:rsidRPr="00557B72" w:rsidRDefault="00F07481" w:rsidP="00F07481">
            <w:pPr>
              <w:jc w:val="both"/>
              <w:rPr>
                <w:rFonts w:ascii="Times New Roman" w:hAnsi="Times New Roman" w:cs="Times New Roman"/>
                <w:sz w:val="24"/>
                <w:szCs w:val="24"/>
                <w:lang w:val="ro-RO"/>
              </w:rPr>
            </w:pPr>
            <w:r w:rsidRPr="00557B72">
              <w:rPr>
                <w:rFonts w:ascii="Times New Roman" w:hAnsi="Times New Roman" w:cs="Times New Roman"/>
                <w:sz w:val="24"/>
                <w:szCs w:val="24"/>
                <w:lang w:val="ro-RO"/>
              </w:rPr>
              <w:t>analiză de conținut a campaniilor de informare, pre-bunking și debunking derulate de instituții publice pe rețelele sociale (Facebook, TikTok, YouTube); analiză a dinamicii narațiunilor de dezinformare în perioadele electorale; interviuri semi-structurate cu purtători de cuvânt, specialiști în comunicare publică și jurnaliști de fact-checking; raportare la cadrul european de reglementare (Digital Services Act).</w:t>
            </w:r>
          </w:p>
        </w:tc>
        <w:tc>
          <w:tcPr>
            <w:tcW w:w="2192" w:type="dxa"/>
          </w:tcPr>
          <w:p w14:paraId="24C8730D" w14:textId="43081F7C" w:rsidR="00F07481" w:rsidRPr="00557B72" w:rsidRDefault="00F07481" w:rsidP="00342A4E">
            <w:pPr>
              <w:jc w:val="both"/>
              <w:rPr>
                <w:rFonts w:ascii="Times New Roman" w:hAnsi="Times New Roman" w:cs="Times New Roman"/>
                <w:sz w:val="24"/>
                <w:szCs w:val="24"/>
                <w:lang w:val="ro-RO"/>
              </w:rPr>
            </w:pPr>
            <w:r w:rsidRPr="00557B72">
              <w:rPr>
                <w:rFonts w:ascii="Times New Roman" w:hAnsi="Times New Roman" w:cs="Times New Roman"/>
                <w:sz w:val="24"/>
                <w:szCs w:val="24"/>
                <w:lang w:val="it-IT"/>
              </w:rPr>
              <w:t>Tema de cercetare științifică va mobiliza echipa de cercetare pentru elaborarea a 2 studii pe segmentul tematic menționat; tema de cercetare prezumă o re-venire și re-evaluare a rezultatelor de cercetare obținute; de aceea, această temă va fi obiectul și planurilor viitoare de cercetare ale acestui centru; se vor căuta publicații periodice din străinătate, în vederea publicării acestor studii, în vederea creșterii impactului acestora în cadrul comunității științifice internaționale; se vor alege acele publicații periodice indexate.</w:t>
            </w:r>
          </w:p>
        </w:tc>
      </w:tr>
      <w:tr w:rsidR="00F07481" w:rsidRPr="00B93813" w14:paraId="47302E69" w14:textId="77777777" w:rsidTr="006E3797">
        <w:tc>
          <w:tcPr>
            <w:tcW w:w="583" w:type="dxa"/>
          </w:tcPr>
          <w:p w14:paraId="4426A29F" w14:textId="77777777" w:rsidR="00F07481" w:rsidRPr="00557B72" w:rsidRDefault="00F07481"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2.</w:t>
            </w:r>
          </w:p>
        </w:tc>
        <w:tc>
          <w:tcPr>
            <w:tcW w:w="1830" w:type="dxa"/>
          </w:tcPr>
          <w:p w14:paraId="193977B8" w14:textId="77777777" w:rsidR="00F07481" w:rsidRPr="00557B72" w:rsidRDefault="00F07481" w:rsidP="00F07481">
            <w:pPr>
              <w:shd w:val="clear" w:color="auto" w:fill="FFFFFF"/>
              <w:jc w:val="both"/>
              <w:rPr>
                <w:rFonts w:ascii="Times New Roman" w:hAnsi="Times New Roman" w:cs="Times New Roman"/>
                <w:i/>
                <w:iCs/>
                <w:sz w:val="24"/>
                <w:szCs w:val="24"/>
                <w:lang w:val="it-IT"/>
              </w:rPr>
            </w:pPr>
            <w:r w:rsidRPr="00557B72">
              <w:rPr>
                <w:rFonts w:ascii="Times New Roman" w:hAnsi="Times New Roman" w:cs="Times New Roman"/>
                <w:i/>
                <w:iCs/>
                <w:sz w:val="24"/>
                <w:szCs w:val="24"/>
                <w:lang w:val="it-IT"/>
              </w:rPr>
              <w:t xml:space="preserve">Inteligența artificială în comunicarea organizațională și relațiile publice: transparență, încredere publică și conformitate cu noul cadru </w:t>
            </w:r>
            <w:r w:rsidRPr="00557B72">
              <w:rPr>
                <w:rFonts w:ascii="Times New Roman" w:hAnsi="Times New Roman" w:cs="Times New Roman"/>
                <w:i/>
                <w:iCs/>
                <w:sz w:val="24"/>
                <w:szCs w:val="24"/>
                <w:lang w:val="it-IT"/>
              </w:rPr>
              <w:lastRenderedPageBreak/>
              <w:t>european de reglementare</w:t>
            </w:r>
          </w:p>
        </w:tc>
        <w:tc>
          <w:tcPr>
            <w:tcW w:w="1363" w:type="dxa"/>
          </w:tcPr>
          <w:p w14:paraId="4CB28C09" w14:textId="77777777" w:rsidR="00F07481" w:rsidRPr="00557B72" w:rsidRDefault="00F07481" w:rsidP="00F07481">
            <w:pPr>
              <w:rPr>
                <w:rFonts w:ascii="Times New Roman" w:hAnsi="Times New Roman" w:cs="Times New Roman"/>
                <w:sz w:val="24"/>
                <w:szCs w:val="24"/>
                <w:lang w:val="ro-RO"/>
              </w:rPr>
            </w:pPr>
            <w:r w:rsidRPr="00557B72">
              <w:rPr>
                <w:rFonts w:ascii="Times New Roman" w:hAnsi="Times New Roman" w:cs="Times New Roman"/>
                <w:sz w:val="24"/>
                <w:szCs w:val="24"/>
                <w:lang w:val="ro-RO"/>
              </w:rPr>
              <w:lastRenderedPageBreak/>
              <w:t>Prof. univ. dr. Sorin Ivan</w:t>
            </w:r>
          </w:p>
        </w:tc>
        <w:tc>
          <w:tcPr>
            <w:tcW w:w="1288" w:type="dxa"/>
          </w:tcPr>
          <w:p w14:paraId="78B305F7" w14:textId="3ED71752" w:rsidR="00F07481"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noiembrie</w:t>
            </w:r>
            <w:r w:rsidR="00F07481" w:rsidRPr="00557B72">
              <w:rPr>
                <w:rFonts w:ascii="Times New Roman" w:hAnsi="Times New Roman" w:cs="Times New Roman"/>
                <w:sz w:val="24"/>
                <w:szCs w:val="24"/>
                <w:lang w:val="ro-RO"/>
              </w:rPr>
              <w:t xml:space="preserve"> 2027</w:t>
            </w:r>
          </w:p>
        </w:tc>
        <w:tc>
          <w:tcPr>
            <w:tcW w:w="2638" w:type="dxa"/>
          </w:tcPr>
          <w:p w14:paraId="06F8C6A0" w14:textId="77777777" w:rsidR="00F07481" w:rsidRPr="00557B72" w:rsidRDefault="00F07481" w:rsidP="00F07481">
            <w:pPr>
              <w:jc w:val="both"/>
              <w:rPr>
                <w:rFonts w:ascii="Times New Roman" w:hAnsi="Times New Roman" w:cs="Times New Roman"/>
                <w:sz w:val="24"/>
                <w:szCs w:val="24"/>
                <w:lang w:val="ro-RO"/>
              </w:rPr>
            </w:pPr>
            <w:r w:rsidRPr="00557B72">
              <w:rPr>
                <w:rFonts w:ascii="Times New Roman" w:hAnsi="Times New Roman" w:cs="Times New Roman"/>
                <w:sz w:val="24"/>
                <w:szCs w:val="24"/>
                <w:lang w:val="ro-RO"/>
              </w:rPr>
              <w:t xml:space="preserve">analiză de conținut a comunicării organizațiilor publice și private care utilizează instrumente de inteligență artificială (chatboți, conținut generat automat); chestionar privind percepția publicului asupra conținutului </w:t>
            </w:r>
            <w:r w:rsidRPr="00557B72">
              <w:rPr>
                <w:rFonts w:ascii="Times New Roman" w:hAnsi="Times New Roman" w:cs="Times New Roman"/>
                <w:sz w:val="24"/>
                <w:szCs w:val="24"/>
                <w:lang w:val="ro-RO"/>
              </w:rPr>
              <w:lastRenderedPageBreak/>
              <w:t>generat de AI și asupra obligațiilor de transparență; interviuri cu specialiști în comunicare corporativă și juriști; analiza obligațiilor de informare prevăzute de Regulamentul UE privind inteligența artificială (AI Act).</w:t>
            </w:r>
          </w:p>
        </w:tc>
        <w:tc>
          <w:tcPr>
            <w:tcW w:w="2192" w:type="dxa"/>
          </w:tcPr>
          <w:p w14:paraId="10E89F33" w14:textId="538EA25D" w:rsidR="00F07481" w:rsidRPr="00557B72" w:rsidRDefault="00B93813" w:rsidP="00342A4E">
            <w:pPr>
              <w:jc w:val="both"/>
              <w:rPr>
                <w:rFonts w:ascii="Times New Roman" w:hAnsi="Times New Roman" w:cs="Times New Roman"/>
                <w:sz w:val="24"/>
                <w:szCs w:val="24"/>
                <w:lang w:val="ro-RO"/>
              </w:rPr>
            </w:pPr>
            <w:r>
              <w:rPr>
                <w:rFonts w:ascii="Times New Roman" w:hAnsi="Times New Roman" w:cs="Times New Roman"/>
                <w:sz w:val="24"/>
                <w:szCs w:val="24"/>
                <w:lang w:val="it-IT"/>
              </w:rPr>
              <w:lastRenderedPageBreak/>
              <w:t xml:space="preserve">Workshop, </w:t>
            </w:r>
            <w:r w:rsidR="00F07481"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00F07481"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r w:rsidR="00F07481" w:rsidRPr="00557B72">
              <w:rPr>
                <w:rFonts w:ascii="Times New Roman" w:hAnsi="Times New Roman" w:cs="Times New Roman"/>
                <w:sz w:val="24"/>
                <w:szCs w:val="24"/>
                <w:lang w:val="it-IT"/>
              </w:rPr>
              <w:t xml:space="preserve"> </w:t>
            </w:r>
          </w:p>
        </w:tc>
      </w:tr>
      <w:tr w:rsidR="00F07481" w:rsidRPr="00B93813" w14:paraId="152660D1" w14:textId="77777777" w:rsidTr="006E3797">
        <w:tc>
          <w:tcPr>
            <w:tcW w:w="583" w:type="dxa"/>
          </w:tcPr>
          <w:p w14:paraId="1E71458B" w14:textId="77777777" w:rsidR="00F07481" w:rsidRPr="00557B72" w:rsidRDefault="00F07481"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lastRenderedPageBreak/>
              <w:t>3.</w:t>
            </w:r>
          </w:p>
        </w:tc>
        <w:tc>
          <w:tcPr>
            <w:tcW w:w="1830" w:type="dxa"/>
          </w:tcPr>
          <w:p w14:paraId="7A859F56" w14:textId="77777777" w:rsidR="00F07481" w:rsidRPr="00557B72" w:rsidRDefault="00F07481" w:rsidP="00F07481">
            <w:pPr>
              <w:shd w:val="clear" w:color="auto" w:fill="FFFFFF"/>
              <w:jc w:val="both"/>
              <w:rPr>
                <w:rFonts w:ascii="Times New Roman" w:hAnsi="Times New Roman" w:cs="Times New Roman"/>
                <w:i/>
                <w:iCs/>
                <w:sz w:val="24"/>
                <w:szCs w:val="24"/>
                <w:lang w:val="it-IT"/>
              </w:rPr>
            </w:pPr>
            <w:r w:rsidRPr="00557B72">
              <w:rPr>
                <w:rFonts w:ascii="Times New Roman" w:hAnsi="Times New Roman" w:cs="Times New Roman"/>
                <w:i/>
                <w:iCs/>
                <w:sz w:val="24"/>
                <w:szCs w:val="24"/>
                <w:lang w:val="it-IT"/>
              </w:rPr>
              <w:t>Influencerii și creatorii de conținut în strategiile de relații publice: credibilitate, transparență și responsabilitate etică</w:t>
            </w:r>
          </w:p>
        </w:tc>
        <w:tc>
          <w:tcPr>
            <w:tcW w:w="1363" w:type="dxa"/>
          </w:tcPr>
          <w:p w14:paraId="733EAF22" w14:textId="77777777" w:rsidR="00F07481" w:rsidRPr="00557B72" w:rsidRDefault="00F07481" w:rsidP="00F07481">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Sorin Ivan</w:t>
            </w:r>
          </w:p>
        </w:tc>
        <w:tc>
          <w:tcPr>
            <w:tcW w:w="1288" w:type="dxa"/>
          </w:tcPr>
          <w:p w14:paraId="46D1A629" w14:textId="2DA6DEEA" w:rsidR="00F07481"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decembrie</w:t>
            </w:r>
            <w:r w:rsidR="00F07481" w:rsidRPr="00557B72">
              <w:rPr>
                <w:rFonts w:ascii="Times New Roman" w:hAnsi="Times New Roman" w:cs="Times New Roman"/>
                <w:sz w:val="24"/>
                <w:szCs w:val="24"/>
                <w:lang w:val="ro-RO"/>
              </w:rPr>
              <w:t xml:space="preserve"> 2027</w:t>
            </w:r>
          </w:p>
        </w:tc>
        <w:tc>
          <w:tcPr>
            <w:tcW w:w="2638" w:type="dxa"/>
          </w:tcPr>
          <w:p w14:paraId="73E041A4" w14:textId="77777777" w:rsidR="00F07481" w:rsidRPr="00557B72" w:rsidRDefault="00F07481" w:rsidP="00F07481">
            <w:pPr>
              <w:jc w:val="both"/>
              <w:rPr>
                <w:rFonts w:ascii="Times New Roman" w:hAnsi="Times New Roman" w:cs="Times New Roman"/>
                <w:sz w:val="24"/>
                <w:szCs w:val="24"/>
                <w:lang w:val="it-IT"/>
              </w:rPr>
            </w:pPr>
            <w:r w:rsidRPr="00557B72">
              <w:rPr>
                <w:rFonts w:ascii="Times New Roman" w:hAnsi="Times New Roman" w:cs="Times New Roman"/>
                <w:sz w:val="24"/>
                <w:szCs w:val="24"/>
                <w:lang w:val="it-IT"/>
              </w:rPr>
              <w:t>chestionar aplicat tinerilor consumatori de conținut digital și specialiștilor din agenții de PR; analiză de conținut a unor colaborări comerciale și campanii de comunicare derulate prin influenceri; focus-grupuri cu studenți și practicieni; analiză a normelor de semnalizare a conținutului promoțional și a codurilor deontologice din domeniu.</w:t>
            </w:r>
          </w:p>
        </w:tc>
        <w:tc>
          <w:tcPr>
            <w:tcW w:w="2192" w:type="dxa"/>
          </w:tcPr>
          <w:p w14:paraId="7D432D1B" w14:textId="3AF7CB2C" w:rsidR="00F07481" w:rsidRPr="00557B72" w:rsidRDefault="00B93813" w:rsidP="00342A4E">
            <w:pPr>
              <w:jc w:val="both"/>
              <w:rPr>
                <w:rFonts w:ascii="Times New Roman" w:hAnsi="Times New Roman" w:cs="Times New Roman"/>
                <w:sz w:val="24"/>
                <w:szCs w:val="24"/>
                <w:lang w:val="ro-RO"/>
              </w:rPr>
            </w:pPr>
            <w:r>
              <w:rPr>
                <w:rFonts w:ascii="Times New Roman" w:hAnsi="Times New Roman" w:cs="Times New Roman"/>
                <w:sz w:val="24"/>
                <w:szCs w:val="24"/>
                <w:lang w:val="it-IT"/>
              </w:rPr>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F07481" w:rsidRPr="00B93813" w14:paraId="5890BEB2" w14:textId="77777777" w:rsidTr="006E3797">
        <w:tc>
          <w:tcPr>
            <w:tcW w:w="583" w:type="dxa"/>
          </w:tcPr>
          <w:p w14:paraId="3ECBEB2A" w14:textId="7F2B3872" w:rsidR="00F07481" w:rsidRPr="00557B72" w:rsidRDefault="00F07481"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t>4.</w:t>
            </w:r>
          </w:p>
        </w:tc>
        <w:tc>
          <w:tcPr>
            <w:tcW w:w="1830" w:type="dxa"/>
          </w:tcPr>
          <w:p w14:paraId="5A0286BB" w14:textId="77777777" w:rsidR="00595A15" w:rsidRPr="00557B72" w:rsidRDefault="00595A15" w:rsidP="00595A15">
            <w:pPr>
              <w:spacing w:before="100" w:beforeAutospacing="1" w:after="100" w:afterAutospacing="1"/>
              <w:rPr>
                <w:rFonts w:ascii="Times New Roman" w:eastAsia="Times New Roman" w:hAnsi="Times New Roman" w:cs="Times New Roman"/>
                <w:i/>
                <w:iCs/>
                <w:sz w:val="24"/>
                <w:szCs w:val="24"/>
                <w:lang w:val="it-IT"/>
              </w:rPr>
            </w:pPr>
            <w:r w:rsidRPr="00557B72">
              <w:rPr>
                <w:rFonts w:ascii="Times New Roman" w:eastAsia="Times New Roman" w:hAnsi="Times New Roman" w:cs="Times New Roman"/>
                <w:i/>
                <w:iCs/>
                <w:sz w:val="24"/>
                <w:szCs w:val="24"/>
                <w:lang w:val="it-IT"/>
              </w:rPr>
              <w:t>Securitatea regiunii extinse a Mării Negre și flancul estic al NATO: implicații pentru România și Republica Moldova</w:t>
            </w:r>
          </w:p>
        </w:tc>
        <w:tc>
          <w:tcPr>
            <w:tcW w:w="1363" w:type="dxa"/>
          </w:tcPr>
          <w:p w14:paraId="7F940DBF" w14:textId="77777777" w:rsidR="00F07481" w:rsidRPr="00557B72" w:rsidRDefault="00CC1E5D" w:rsidP="00F07481">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Teodor Frunzeti,</w:t>
            </w:r>
          </w:p>
        </w:tc>
        <w:tc>
          <w:tcPr>
            <w:tcW w:w="1288" w:type="dxa"/>
          </w:tcPr>
          <w:p w14:paraId="5EA66493" w14:textId="5B48D34F" w:rsidR="00F07481"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 xml:space="preserve">decembrie </w:t>
            </w:r>
            <w:r w:rsidR="00E2086D" w:rsidRPr="00557B72">
              <w:rPr>
                <w:rFonts w:ascii="Times New Roman" w:hAnsi="Times New Roman" w:cs="Times New Roman"/>
                <w:sz w:val="24"/>
                <w:szCs w:val="24"/>
                <w:lang w:val="ro-RO"/>
              </w:rPr>
              <w:t>2027</w:t>
            </w:r>
          </w:p>
        </w:tc>
        <w:tc>
          <w:tcPr>
            <w:tcW w:w="2638" w:type="dxa"/>
          </w:tcPr>
          <w:p w14:paraId="0FFAB498" w14:textId="2772F8D0" w:rsidR="00595A15" w:rsidRPr="00557B72" w:rsidRDefault="00595A15" w:rsidP="00595A15">
            <w:pPr>
              <w:spacing w:before="100" w:beforeAutospacing="1" w:after="100" w:afterAutospacing="1"/>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it-IT"/>
              </w:rPr>
              <w:t xml:space="preserve">Analiza evoluției mediului de securitate din regiunea Mării Negre în contextul războiului din Ucraina se bazează pe analiza documentelor strategice (Conceptul Strategic NATO, deciziile summiturilor Aliației, Strategia Națională de Apărare a Țării), studii de caz comparative (România, Bulgaria, Turcia, Republica Moldova), evaluarea măsurilor de consolidare a posturii de descurajare și apărare pe flancul estic și interviuri cu experți în studii de securitate și </w:t>
            </w:r>
            <w:r w:rsidRPr="00557B72">
              <w:rPr>
                <w:rFonts w:ascii="Times New Roman" w:eastAsia="Times New Roman" w:hAnsi="Times New Roman" w:cs="Times New Roman"/>
                <w:sz w:val="24"/>
                <w:szCs w:val="24"/>
                <w:lang w:val="it-IT"/>
              </w:rPr>
              <w:lastRenderedPageBreak/>
              <w:t>reprezentanți ai mediului academic militar.</w:t>
            </w:r>
          </w:p>
        </w:tc>
        <w:tc>
          <w:tcPr>
            <w:tcW w:w="2192" w:type="dxa"/>
          </w:tcPr>
          <w:p w14:paraId="285E15CC" w14:textId="03A42088" w:rsidR="00595A15" w:rsidRPr="00557B72" w:rsidRDefault="00B93813" w:rsidP="00342A4E">
            <w:pPr>
              <w:spacing w:before="100" w:beforeAutospacing="1" w:after="100" w:afterAutospacing="1"/>
              <w:jc w:val="both"/>
              <w:rPr>
                <w:rFonts w:ascii="Times New Roman" w:eastAsia="Times New Roman" w:hAnsi="Times New Roman" w:cs="Times New Roman"/>
                <w:sz w:val="24"/>
                <w:szCs w:val="24"/>
                <w:lang w:val="it-IT"/>
              </w:rPr>
            </w:pPr>
            <w:r>
              <w:rPr>
                <w:rFonts w:ascii="Times New Roman" w:hAnsi="Times New Roman" w:cs="Times New Roman"/>
                <w:sz w:val="24"/>
                <w:szCs w:val="24"/>
                <w:lang w:val="it-IT"/>
              </w:rPr>
              <w:lastRenderedPageBreak/>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F07481" w:rsidRPr="00B93813" w14:paraId="08AAFEDB" w14:textId="77777777" w:rsidTr="006E3797">
        <w:tc>
          <w:tcPr>
            <w:tcW w:w="583" w:type="dxa"/>
          </w:tcPr>
          <w:p w14:paraId="7C5CFD13" w14:textId="77777777" w:rsidR="00F07481" w:rsidRPr="00557B72" w:rsidRDefault="00F07481"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t>5.</w:t>
            </w:r>
          </w:p>
        </w:tc>
        <w:tc>
          <w:tcPr>
            <w:tcW w:w="1830" w:type="dxa"/>
          </w:tcPr>
          <w:p w14:paraId="1665C93A" w14:textId="77777777" w:rsidR="00595A15" w:rsidRPr="00557B72" w:rsidRDefault="00595A15" w:rsidP="00595A15">
            <w:pPr>
              <w:spacing w:before="100" w:beforeAutospacing="1" w:after="100" w:afterAutospacing="1"/>
              <w:rPr>
                <w:rFonts w:ascii="Times New Roman" w:eastAsia="Times New Roman" w:hAnsi="Times New Roman" w:cs="Times New Roman"/>
                <w:i/>
                <w:iCs/>
                <w:sz w:val="24"/>
                <w:szCs w:val="24"/>
                <w:lang w:val="it-IT"/>
              </w:rPr>
            </w:pPr>
            <w:r w:rsidRPr="00557B72">
              <w:rPr>
                <w:rFonts w:ascii="Times New Roman" w:eastAsia="Times New Roman" w:hAnsi="Times New Roman" w:cs="Times New Roman"/>
                <w:i/>
                <w:iCs/>
                <w:sz w:val="24"/>
                <w:szCs w:val="24"/>
                <w:lang w:val="it-IT"/>
              </w:rPr>
              <w:t>Reînarmarea Europei și autonomia strategică a Uniunii Europene: industria de apărare, finanțarea comună și viitorul relației transatlantice</w:t>
            </w:r>
          </w:p>
        </w:tc>
        <w:tc>
          <w:tcPr>
            <w:tcW w:w="1363" w:type="dxa"/>
          </w:tcPr>
          <w:p w14:paraId="59E56B58" w14:textId="77777777" w:rsidR="00F07481" w:rsidRPr="00557B72" w:rsidRDefault="00CC1E5D" w:rsidP="00F07481">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Teodor Frunzeti,</w:t>
            </w:r>
          </w:p>
        </w:tc>
        <w:tc>
          <w:tcPr>
            <w:tcW w:w="1288" w:type="dxa"/>
          </w:tcPr>
          <w:p w14:paraId="5153EE6D" w14:textId="06371D97" w:rsidR="00F07481"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ianuarie</w:t>
            </w:r>
            <w:r w:rsidR="00E2086D" w:rsidRPr="00557B72">
              <w:rPr>
                <w:rFonts w:ascii="Times New Roman" w:hAnsi="Times New Roman" w:cs="Times New Roman"/>
                <w:sz w:val="24"/>
                <w:szCs w:val="24"/>
                <w:lang w:val="ro-RO"/>
              </w:rPr>
              <w:t xml:space="preserve"> 2027</w:t>
            </w:r>
          </w:p>
        </w:tc>
        <w:tc>
          <w:tcPr>
            <w:tcW w:w="2638" w:type="dxa"/>
          </w:tcPr>
          <w:p w14:paraId="1BEEB52D" w14:textId="77777777" w:rsidR="00595A15" w:rsidRPr="00557B72" w:rsidRDefault="00595A15" w:rsidP="00595A15">
            <w:pPr>
              <w:spacing w:before="100" w:beforeAutospacing="1" w:after="100" w:afterAutospacing="1"/>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it-IT"/>
              </w:rPr>
              <w:t>Evaluarea inițiativelor UE de consolidare a capacităților de apărare (planul ReArm Europe / Readiness 2030, instrumentul SAFE, Strategia industrială europeană de apărare) se bazează pe analiza documentelor de politică și a dezbaterilor din Parlamentul European, analiza comparativă a cheltuielilor de apărare ale statelor membre, analiza scenariilor privind evoluția relației UE–SUA–NATO și interviuri cu experți în politici de securitate și apărare.</w:t>
            </w:r>
          </w:p>
        </w:tc>
        <w:tc>
          <w:tcPr>
            <w:tcW w:w="2192" w:type="dxa"/>
          </w:tcPr>
          <w:p w14:paraId="2FA93034" w14:textId="4524053B" w:rsidR="00595A15" w:rsidRPr="00557B72" w:rsidRDefault="00B93813" w:rsidP="00342A4E">
            <w:pPr>
              <w:spacing w:before="100" w:beforeAutospacing="1" w:after="100" w:afterAutospacing="1"/>
              <w:jc w:val="both"/>
              <w:rPr>
                <w:rFonts w:ascii="Times New Roman" w:eastAsia="Times New Roman" w:hAnsi="Times New Roman" w:cs="Times New Roman"/>
                <w:sz w:val="24"/>
                <w:szCs w:val="24"/>
                <w:lang w:val="it-IT"/>
              </w:rPr>
            </w:pPr>
            <w:r>
              <w:rPr>
                <w:rFonts w:ascii="Times New Roman" w:hAnsi="Times New Roman" w:cs="Times New Roman"/>
                <w:sz w:val="24"/>
                <w:szCs w:val="24"/>
                <w:lang w:val="it-IT"/>
              </w:rPr>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F07481" w:rsidRPr="00B93813" w14:paraId="0E0317F2" w14:textId="77777777" w:rsidTr="006E3797">
        <w:tc>
          <w:tcPr>
            <w:tcW w:w="583" w:type="dxa"/>
          </w:tcPr>
          <w:p w14:paraId="22FFC15F" w14:textId="77777777" w:rsidR="00F07481" w:rsidRPr="00557B72" w:rsidRDefault="00F07481"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t>6.</w:t>
            </w:r>
          </w:p>
        </w:tc>
        <w:tc>
          <w:tcPr>
            <w:tcW w:w="1830" w:type="dxa"/>
          </w:tcPr>
          <w:p w14:paraId="48AA1AA0" w14:textId="77777777" w:rsidR="00595A15" w:rsidRPr="00557B72" w:rsidRDefault="00595A15" w:rsidP="00595A15">
            <w:pPr>
              <w:spacing w:before="100" w:beforeAutospacing="1" w:after="100" w:afterAutospacing="1"/>
              <w:rPr>
                <w:rFonts w:ascii="Times New Roman" w:eastAsia="Times New Roman" w:hAnsi="Times New Roman" w:cs="Times New Roman"/>
                <w:i/>
                <w:iCs/>
                <w:sz w:val="24"/>
                <w:szCs w:val="24"/>
                <w:lang w:val="it-IT"/>
              </w:rPr>
            </w:pPr>
            <w:r w:rsidRPr="00557B72">
              <w:rPr>
                <w:rFonts w:ascii="Times New Roman" w:eastAsia="Times New Roman" w:hAnsi="Times New Roman" w:cs="Times New Roman"/>
                <w:i/>
                <w:iCs/>
                <w:sz w:val="24"/>
                <w:szCs w:val="24"/>
                <w:lang w:val="it-IT"/>
              </w:rPr>
              <w:t>Rivalitatea marilor puteri și reconfigurarea ordinii internaționale: Statele Unite, China, Rusia și poziționarea strategică a Uniunii Europene</w:t>
            </w:r>
          </w:p>
        </w:tc>
        <w:tc>
          <w:tcPr>
            <w:tcW w:w="1363" w:type="dxa"/>
          </w:tcPr>
          <w:p w14:paraId="40CC400C" w14:textId="77777777" w:rsidR="00F07481" w:rsidRPr="00557B72" w:rsidRDefault="00CC1E5D" w:rsidP="00F07481">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Teodor Frunzeti,</w:t>
            </w:r>
          </w:p>
        </w:tc>
        <w:tc>
          <w:tcPr>
            <w:tcW w:w="1288" w:type="dxa"/>
          </w:tcPr>
          <w:p w14:paraId="76C1D09E" w14:textId="37728F73" w:rsidR="00F07481"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ianuarie</w:t>
            </w:r>
            <w:r w:rsidR="00E2086D" w:rsidRPr="00557B72">
              <w:rPr>
                <w:rFonts w:ascii="Times New Roman" w:hAnsi="Times New Roman" w:cs="Times New Roman"/>
                <w:sz w:val="24"/>
                <w:szCs w:val="24"/>
                <w:lang w:val="ro-RO"/>
              </w:rPr>
              <w:t xml:space="preserve"> 2027</w:t>
            </w:r>
          </w:p>
        </w:tc>
        <w:tc>
          <w:tcPr>
            <w:tcW w:w="2638" w:type="dxa"/>
          </w:tcPr>
          <w:p w14:paraId="046D2973" w14:textId="77777777" w:rsidR="00595A15" w:rsidRPr="00557B72" w:rsidRDefault="00595A15" w:rsidP="00595A15">
            <w:pPr>
              <w:spacing w:before="100" w:beforeAutospacing="1" w:after="100" w:afterAutospacing="1"/>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it-IT"/>
              </w:rPr>
              <w:t>Analiza tendințelor de reconfigurare a sistemului internațional (competiție strategică, fragmentare economică, reorganizarea alianțelor) se bazează pe analiza documentelor strategice ale principalilor actori, analiza comparativă a politicilor externe și de securitate, studii de caz privind competiția în domeniile tehnologic, energetic și comercial și analiză prospectivă pe bază de scenarii privind locul UE și al României în noua arhitectură internațională.</w:t>
            </w:r>
          </w:p>
        </w:tc>
        <w:tc>
          <w:tcPr>
            <w:tcW w:w="2192" w:type="dxa"/>
          </w:tcPr>
          <w:p w14:paraId="6ADBD18E" w14:textId="490908A4" w:rsidR="00595A15" w:rsidRPr="00557B72" w:rsidRDefault="00B93813" w:rsidP="00342A4E">
            <w:pPr>
              <w:spacing w:before="100" w:beforeAutospacing="1" w:after="100" w:afterAutospacing="1"/>
              <w:jc w:val="both"/>
              <w:rPr>
                <w:rFonts w:ascii="Times New Roman" w:eastAsia="Times New Roman" w:hAnsi="Times New Roman" w:cs="Times New Roman"/>
                <w:sz w:val="24"/>
                <w:szCs w:val="24"/>
                <w:lang w:val="it-IT"/>
              </w:rPr>
            </w:pPr>
            <w:r>
              <w:rPr>
                <w:rFonts w:ascii="Times New Roman" w:hAnsi="Times New Roman" w:cs="Times New Roman"/>
                <w:sz w:val="24"/>
                <w:szCs w:val="24"/>
                <w:lang w:val="it-IT"/>
              </w:rPr>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084D95" w:rsidRPr="00B93813" w14:paraId="7B30F670" w14:textId="77777777" w:rsidTr="006E3797">
        <w:tc>
          <w:tcPr>
            <w:tcW w:w="583" w:type="dxa"/>
          </w:tcPr>
          <w:p w14:paraId="2A9259A9" w14:textId="49D109CC" w:rsidR="00084D95" w:rsidRPr="00557B72" w:rsidRDefault="00084D95"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t>7.</w:t>
            </w:r>
          </w:p>
        </w:tc>
        <w:tc>
          <w:tcPr>
            <w:tcW w:w="1830" w:type="dxa"/>
          </w:tcPr>
          <w:p w14:paraId="4B867139" w14:textId="39C13192" w:rsidR="00084D95" w:rsidRPr="00557B72" w:rsidRDefault="00E2086D" w:rsidP="00E2086D">
            <w:pPr>
              <w:spacing w:before="100" w:beforeAutospacing="1" w:after="100" w:afterAutospacing="1"/>
              <w:rPr>
                <w:rFonts w:ascii="Times New Roman" w:eastAsia="Times New Roman" w:hAnsi="Times New Roman" w:cs="Times New Roman"/>
                <w:i/>
                <w:iCs/>
                <w:sz w:val="24"/>
                <w:szCs w:val="24"/>
                <w:lang w:val="it-IT"/>
              </w:rPr>
            </w:pPr>
            <w:r w:rsidRPr="00557B72">
              <w:rPr>
                <w:rFonts w:ascii="Times New Roman" w:eastAsia="Times New Roman" w:hAnsi="Times New Roman" w:cs="Times New Roman"/>
                <w:i/>
                <w:iCs/>
                <w:sz w:val="24"/>
                <w:szCs w:val="24"/>
                <w:lang w:val="it-IT"/>
              </w:rPr>
              <w:t xml:space="preserve">Limba română în spațiul digital: anglicisme, registre informale și raportarea la </w:t>
            </w:r>
            <w:r w:rsidRPr="00557B72">
              <w:rPr>
                <w:rFonts w:ascii="Times New Roman" w:eastAsia="Times New Roman" w:hAnsi="Times New Roman" w:cs="Times New Roman"/>
                <w:i/>
                <w:iCs/>
                <w:sz w:val="24"/>
                <w:szCs w:val="24"/>
                <w:lang w:val="it-IT"/>
              </w:rPr>
              <w:lastRenderedPageBreak/>
              <w:t>normă în comunicarea online a tinerilor</w:t>
            </w:r>
          </w:p>
        </w:tc>
        <w:tc>
          <w:tcPr>
            <w:tcW w:w="1363" w:type="dxa"/>
          </w:tcPr>
          <w:p w14:paraId="71947B12" w14:textId="77777777" w:rsidR="00E2086D" w:rsidRPr="00557B72" w:rsidRDefault="00E2086D" w:rsidP="00E2086D">
            <w:pPr>
              <w:rPr>
                <w:rFonts w:ascii="Times New Roman" w:hAnsi="Times New Roman" w:cs="Times New Roman"/>
                <w:sz w:val="24"/>
                <w:szCs w:val="24"/>
                <w:lang w:val="ro-RO"/>
              </w:rPr>
            </w:pPr>
            <w:r w:rsidRPr="00557B72">
              <w:rPr>
                <w:rFonts w:ascii="Times New Roman" w:hAnsi="Times New Roman" w:cs="Times New Roman"/>
                <w:sz w:val="24"/>
                <w:szCs w:val="24"/>
                <w:lang w:val="ro-RO"/>
              </w:rPr>
              <w:lastRenderedPageBreak/>
              <w:t>Prof. univ. dr. Sorin Ivan</w:t>
            </w:r>
          </w:p>
        </w:tc>
        <w:tc>
          <w:tcPr>
            <w:tcW w:w="1288" w:type="dxa"/>
          </w:tcPr>
          <w:p w14:paraId="7EEB34CD" w14:textId="5B295E7C" w:rsidR="00084D95"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februarie</w:t>
            </w:r>
            <w:r w:rsidR="00E2086D" w:rsidRPr="00557B72">
              <w:rPr>
                <w:rFonts w:ascii="Times New Roman" w:hAnsi="Times New Roman" w:cs="Times New Roman"/>
                <w:sz w:val="24"/>
                <w:szCs w:val="24"/>
                <w:lang w:val="ro-RO"/>
              </w:rPr>
              <w:t xml:space="preserve"> 2027</w:t>
            </w:r>
          </w:p>
        </w:tc>
        <w:tc>
          <w:tcPr>
            <w:tcW w:w="2638" w:type="dxa"/>
          </w:tcPr>
          <w:p w14:paraId="26531F46" w14:textId="2B47DDBE" w:rsidR="00E2086D" w:rsidRPr="00557B72" w:rsidRDefault="00E2086D" w:rsidP="00E2086D">
            <w:pPr>
              <w:spacing w:before="100" w:beforeAutospacing="1" w:after="100" w:afterAutospacing="1"/>
              <w:rPr>
                <w:rFonts w:ascii="Times New Roman" w:eastAsia="Times New Roman" w:hAnsi="Times New Roman" w:cs="Times New Roman"/>
                <w:sz w:val="24"/>
                <w:szCs w:val="24"/>
                <w:lang w:val="it-IT"/>
              </w:rPr>
            </w:pPr>
            <w:r w:rsidRPr="00557B72">
              <w:rPr>
                <w:rFonts w:ascii="Times New Roman" w:eastAsia="Times New Roman" w:hAnsi="Times New Roman" w:cs="Times New Roman"/>
                <w:sz w:val="24"/>
                <w:szCs w:val="24"/>
                <w:lang w:val="it-IT"/>
              </w:rPr>
              <w:t xml:space="preserve">Cercetarea transformărilor lexicale, morfosintactice și pragmatice ale limbii române în comunicarea mediată digital se bazează pe constituirea </w:t>
            </w:r>
            <w:r w:rsidRPr="00557B72">
              <w:rPr>
                <w:rFonts w:ascii="Times New Roman" w:eastAsia="Times New Roman" w:hAnsi="Times New Roman" w:cs="Times New Roman"/>
                <w:sz w:val="24"/>
                <w:szCs w:val="24"/>
                <w:lang w:val="it-IT"/>
              </w:rPr>
              <w:lastRenderedPageBreak/>
              <w:t>și analiza unui corpus de texte din rețele sociale, platforme de mesagerie și comentarii online, analiza sociolingvistică a împrumuturilor din engleză și a fenomenelor de alternanță de cod, raportarea la normele DOOM3 și aplicarea unui chestionar privind atitudinile lingvistice ale studenților.</w:t>
            </w:r>
          </w:p>
        </w:tc>
        <w:tc>
          <w:tcPr>
            <w:tcW w:w="2192" w:type="dxa"/>
          </w:tcPr>
          <w:p w14:paraId="65E72E52" w14:textId="010819DE" w:rsidR="00E2086D" w:rsidRPr="00557B72" w:rsidRDefault="00B93813" w:rsidP="00342A4E">
            <w:pPr>
              <w:spacing w:before="100" w:beforeAutospacing="1" w:after="100" w:afterAutospacing="1"/>
              <w:jc w:val="both"/>
              <w:rPr>
                <w:rFonts w:ascii="Times New Roman" w:eastAsia="Times New Roman" w:hAnsi="Times New Roman" w:cs="Times New Roman"/>
                <w:sz w:val="24"/>
                <w:szCs w:val="24"/>
                <w:lang w:val="it-IT"/>
              </w:rPr>
            </w:pPr>
            <w:r>
              <w:rPr>
                <w:rFonts w:ascii="Times New Roman" w:hAnsi="Times New Roman" w:cs="Times New Roman"/>
                <w:sz w:val="24"/>
                <w:szCs w:val="24"/>
                <w:lang w:val="it-IT"/>
              </w:rPr>
              <w:lastRenderedPageBreak/>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084D95" w:rsidRPr="00B93813" w14:paraId="501448E4" w14:textId="77777777" w:rsidTr="006E3797">
        <w:tc>
          <w:tcPr>
            <w:tcW w:w="583" w:type="dxa"/>
          </w:tcPr>
          <w:p w14:paraId="27BA4CFF" w14:textId="77777777" w:rsidR="00084D95" w:rsidRPr="00557B72" w:rsidRDefault="00084D95"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lastRenderedPageBreak/>
              <w:t>8.</w:t>
            </w:r>
          </w:p>
        </w:tc>
        <w:tc>
          <w:tcPr>
            <w:tcW w:w="1830" w:type="dxa"/>
          </w:tcPr>
          <w:p w14:paraId="3128A150" w14:textId="77777777" w:rsidR="00084D95" w:rsidRPr="00557B72" w:rsidRDefault="00E2086D" w:rsidP="00E2086D">
            <w:pPr>
              <w:spacing w:before="100" w:beforeAutospacing="1" w:after="100" w:afterAutospacing="1"/>
              <w:rPr>
                <w:rFonts w:ascii="Times New Roman" w:eastAsia="Times New Roman" w:hAnsi="Times New Roman" w:cs="Times New Roman"/>
                <w:i/>
                <w:iCs/>
                <w:sz w:val="24"/>
                <w:szCs w:val="24"/>
                <w:lang w:val="it-IT"/>
              </w:rPr>
            </w:pPr>
            <w:r w:rsidRPr="00557B72">
              <w:rPr>
                <w:rFonts w:ascii="Times New Roman" w:eastAsia="Times New Roman" w:hAnsi="Times New Roman" w:cs="Times New Roman"/>
                <w:i/>
                <w:iCs/>
                <w:sz w:val="24"/>
                <w:szCs w:val="24"/>
                <w:lang w:val="it-IT"/>
              </w:rPr>
              <w:t>Traducerea literară și circulația literaturii române în spațiul european: politici culturale, piață editorială și receptare critică</w:t>
            </w:r>
          </w:p>
        </w:tc>
        <w:tc>
          <w:tcPr>
            <w:tcW w:w="1363" w:type="dxa"/>
          </w:tcPr>
          <w:p w14:paraId="7EC14942" w14:textId="77777777" w:rsidR="00E2086D" w:rsidRPr="00557B72" w:rsidRDefault="00E2086D" w:rsidP="00E2086D">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Sorin Ivan</w:t>
            </w:r>
          </w:p>
        </w:tc>
        <w:tc>
          <w:tcPr>
            <w:tcW w:w="1288" w:type="dxa"/>
          </w:tcPr>
          <w:p w14:paraId="582468F4" w14:textId="56E7E34F" w:rsidR="00084D95"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februarie</w:t>
            </w:r>
            <w:r w:rsidR="00E2086D" w:rsidRPr="00557B72">
              <w:rPr>
                <w:rFonts w:ascii="Times New Roman" w:hAnsi="Times New Roman" w:cs="Times New Roman"/>
                <w:sz w:val="24"/>
                <w:szCs w:val="24"/>
                <w:lang w:val="ro-RO"/>
              </w:rPr>
              <w:t xml:space="preserve"> 2027</w:t>
            </w:r>
          </w:p>
        </w:tc>
        <w:tc>
          <w:tcPr>
            <w:tcW w:w="2638" w:type="dxa"/>
          </w:tcPr>
          <w:p w14:paraId="07DB3BC6" w14:textId="77777777" w:rsidR="00E2086D" w:rsidRPr="00557B72" w:rsidRDefault="00E2086D" w:rsidP="00E2086D">
            <w:pPr>
              <w:spacing w:before="100" w:beforeAutospacing="1" w:after="100" w:afterAutospacing="1"/>
              <w:rPr>
                <w:rFonts w:ascii="Times New Roman" w:eastAsia="Times New Roman" w:hAnsi="Times New Roman" w:cs="Times New Roman"/>
                <w:sz w:val="24"/>
                <w:szCs w:val="24"/>
                <w:lang w:val="it-IT"/>
              </w:rPr>
            </w:pPr>
            <w:r w:rsidRPr="00557B72">
              <w:rPr>
                <w:rFonts w:ascii="Times New Roman" w:eastAsia="Times New Roman" w:hAnsi="Times New Roman" w:cs="Times New Roman"/>
                <w:sz w:val="24"/>
                <w:szCs w:val="24"/>
                <w:lang w:val="it-IT"/>
              </w:rPr>
              <w:t>Cercetarea mecanismelor prin care literatura română ajunge la publicul european se bazează pe inventarierea și analiza traducerilor publicate în principalele limbi europene în ultimele două decenii, analiza politicilor de sprijin pentru traducere și a prezenței la târgurile internaționale de carte, analiza receptării critice în presa culturală străină și interviuri cu traducători, editori și agenți literari.</w:t>
            </w:r>
          </w:p>
        </w:tc>
        <w:tc>
          <w:tcPr>
            <w:tcW w:w="2192" w:type="dxa"/>
          </w:tcPr>
          <w:p w14:paraId="0090DA53" w14:textId="3C0F7133" w:rsidR="00E2086D" w:rsidRPr="00557B72" w:rsidRDefault="00B93813" w:rsidP="00342A4E">
            <w:pPr>
              <w:spacing w:before="100" w:beforeAutospacing="1" w:after="100" w:afterAutospacing="1"/>
              <w:jc w:val="both"/>
              <w:rPr>
                <w:rFonts w:ascii="Times New Roman" w:eastAsia="Times New Roman" w:hAnsi="Times New Roman" w:cs="Times New Roman"/>
                <w:sz w:val="24"/>
                <w:szCs w:val="24"/>
                <w:lang w:val="it-IT"/>
              </w:rPr>
            </w:pPr>
            <w:r>
              <w:rPr>
                <w:rFonts w:ascii="Times New Roman" w:hAnsi="Times New Roman" w:cs="Times New Roman"/>
                <w:sz w:val="24"/>
                <w:szCs w:val="24"/>
                <w:lang w:val="it-IT"/>
              </w:rPr>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084D95" w:rsidRPr="00B93813" w14:paraId="383D0A5F" w14:textId="77777777" w:rsidTr="006E3797">
        <w:tc>
          <w:tcPr>
            <w:tcW w:w="583" w:type="dxa"/>
          </w:tcPr>
          <w:p w14:paraId="353D2926" w14:textId="77777777" w:rsidR="00084D95" w:rsidRPr="00557B72" w:rsidRDefault="00084D95"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t>9.</w:t>
            </w:r>
          </w:p>
        </w:tc>
        <w:tc>
          <w:tcPr>
            <w:tcW w:w="1830" w:type="dxa"/>
          </w:tcPr>
          <w:p w14:paraId="06605F57" w14:textId="77777777" w:rsidR="00084D95" w:rsidRPr="00557B72" w:rsidRDefault="00E2086D" w:rsidP="00E2086D">
            <w:pPr>
              <w:spacing w:before="100" w:beforeAutospacing="1" w:after="100" w:afterAutospacing="1"/>
              <w:rPr>
                <w:rFonts w:ascii="Times New Roman" w:eastAsia="Times New Roman" w:hAnsi="Times New Roman" w:cs="Times New Roman"/>
                <w:i/>
                <w:iCs/>
                <w:sz w:val="24"/>
                <w:szCs w:val="24"/>
                <w:lang w:val="it-IT"/>
              </w:rPr>
            </w:pPr>
            <w:r w:rsidRPr="00557B72">
              <w:rPr>
                <w:rFonts w:ascii="Times New Roman" w:eastAsia="Times New Roman" w:hAnsi="Times New Roman" w:cs="Times New Roman"/>
                <w:i/>
                <w:iCs/>
                <w:sz w:val="24"/>
                <w:szCs w:val="24"/>
                <w:lang w:val="it-IT"/>
              </w:rPr>
              <w:t>Literatura diasporei române și identitățile transnaționale: migrație, exil și apartenență în proza contemporană</w:t>
            </w:r>
          </w:p>
        </w:tc>
        <w:tc>
          <w:tcPr>
            <w:tcW w:w="1363" w:type="dxa"/>
          </w:tcPr>
          <w:p w14:paraId="3A36397D" w14:textId="77777777" w:rsidR="00E2086D" w:rsidRPr="00557B72" w:rsidRDefault="00E2086D" w:rsidP="00E2086D">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Sorin Ivan</w:t>
            </w:r>
          </w:p>
        </w:tc>
        <w:tc>
          <w:tcPr>
            <w:tcW w:w="1288" w:type="dxa"/>
          </w:tcPr>
          <w:p w14:paraId="4D4842AE" w14:textId="254A334F" w:rsidR="00084D95"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aprilie</w:t>
            </w:r>
            <w:r w:rsidR="00E2086D" w:rsidRPr="00557B72">
              <w:rPr>
                <w:rFonts w:ascii="Times New Roman" w:hAnsi="Times New Roman" w:cs="Times New Roman"/>
                <w:sz w:val="24"/>
                <w:szCs w:val="24"/>
                <w:lang w:val="ro-RO"/>
              </w:rPr>
              <w:t xml:space="preserve"> 2027</w:t>
            </w:r>
          </w:p>
        </w:tc>
        <w:tc>
          <w:tcPr>
            <w:tcW w:w="2638" w:type="dxa"/>
          </w:tcPr>
          <w:p w14:paraId="6832F7FB" w14:textId="77777777" w:rsidR="00E2086D" w:rsidRPr="00557B72" w:rsidRDefault="00E2086D" w:rsidP="00E2086D">
            <w:pPr>
              <w:spacing w:before="100" w:beforeAutospacing="1" w:after="100" w:afterAutospacing="1"/>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ro-RO"/>
              </w:rPr>
              <w:t>Investigarea modului în care proza românească publicată după anul 2000 de autori din diaspora reconfigurează temele migrației, dezrădăcinării și identității culturale se bazează pe analiza tematică și comparativă a unui corpus de texte literare (proză, memorialistică), pe analiza receptării critice în țară și în străinătate și pe interviuri cu autori și traducători, din perspectiva studiilor culturale și a teoriei literaturii transnaționale.</w:t>
            </w:r>
          </w:p>
        </w:tc>
        <w:tc>
          <w:tcPr>
            <w:tcW w:w="2192" w:type="dxa"/>
          </w:tcPr>
          <w:p w14:paraId="0660522C" w14:textId="57AF8F3C" w:rsidR="00E2086D" w:rsidRPr="00557B72" w:rsidRDefault="00B93813" w:rsidP="00342A4E">
            <w:pPr>
              <w:spacing w:before="100" w:beforeAutospacing="1" w:after="100" w:afterAutospacing="1"/>
              <w:jc w:val="both"/>
              <w:rPr>
                <w:rFonts w:ascii="Times New Roman" w:eastAsia="Times New Roman" w:hAnsi="Times New Roman" w:cs="Times New Roman"/>
                <w:sz w:val="24"/>
                <w:szCs w:val="24"/>
                <w:lang w:val="it-IT"/>
              </w:rPr>
            </w:pPr>
            <w:r>
              <w:rPr>
                <w:rFonts w:ascii="Times New Roman" w:hAnsi="Times New Roman" w:cs="Times New Roman"/>
                <w:sz w:val="24"/>
                <w:szCs w:val="24"/>
                <w:lang w:val="it-IT"/>
              </w:rPr>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6E3797" w:rsidRPr="00B93813" w14:paraId="0A45D0F9" w14:textId="77777777" w:rsidTr="006E3797">
        <w:tc>
          <w:tcPr>
            <w:tcW w:w="583" w:type="dxa"/>
          </w:tcPr>
          <w:p w14:paraId="713D2F08" w14:textId="65CD4096" w:rsidR="006E3797" w:rsidRPr="00557B72" w:rsidRDefault="006E3797"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lastRenderedPageBreak/>
              <w:t>10.</w:t>
            </w:r>
          </w:p>
        </w:tc>
        <w:tc>
          <w:tcPr>
            <w:tcW w:w="1830" w:type="dxa"/>
          </w:tcPr>
          <w:p w14:paraId="534228BC" w14:textId="4EEA81EE" w:rsidR="006E3797" w:rsidRPr="00557B72" w:rsidRDefault="006E3797" w:rsidP="00E2086D">
            <w:pPr>
              <w:spacing w:before="100" w:beforeAutospacing="1" w:after="100" w:afterAutospacing="1"/>
              <w:rPr>
                <w:rFonts w:ascii="Times New Roman" w:eastAsia="Times New Roman" w:hAnsi="Times New Roman" w:cs="Times New Roman"/>
                <w:i/>
                <w:iCs/>
                <w:sz w:val="24"/>
                <w:szCs w:val="24"/>
                <w:lang w:val="it-IT"/>
              </w:rPr>
            </w:pPr>
            <w:r w:rsidRPr="00557B72">
              <w:rPr>
                <w:rFonts w:ascii="Times New Roman" w:eastAsia="Times New Roman" w:hAnsi="Times New Roman" w:cs="Times New Roman"/>
                <w:i/>
                <w:iCs/>
                <w:sz w:val="24"/>
                <w:szCs w:val="24"/>
                <w:lang w:val="it-IT"/>
              </w:rPr>
              <w:t>Rolul învățării experiențiale în formarea</w:t>
            </w:r>
          </w:p>
        </w:tc>
        <w:tc>
          <w:tcPr>
            <w:tcW w:w="1363" w:type="dxa"/>
          </w:tcPr>
          <w:p w14:paraId="2C21A49E" w14:textId="2D8CC130" w:rsidR="006E3797" w:rsidRPr="00557B72" w:rsidRDefault="00AF7B9A" w:rsidP="00E2086D">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Sorin Ivan</w:t>
            </w:r>
          </w:p>
        </w:tc>
        <w:tc>
          <w:tcPr>
            <w:tcW w:w="1288" w:type="dxa"/>
          </w:tcPr>
          <w:p w14:paraId="21B4FF97" w14:textId="2DEDB619" w:rsidR="006E3797"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aprilie 2027</w:t>
            </w:r>
          </w:p>
        </w:tc>
        <w:tc>
          <w:tcPr>
            <w:tcW w:w="2638" w:type="dxa"/>
          </w:tcPr>
          <w:p w14:paraId="37BE148E" w14:textId="77777777" w:rsidR="006E3797" w:rsidRPr="00557B72" w:rsidRDefault="006E3797" w:rsidP="00E2086D">
            <w:pPr>
              <w:spacing w:before="100" w:beforeAutospacing="1" w:after="100" w:afterAutospacing="1"/>
              <w:jc w:val="both"/>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ro-RO"/>
              </w:rPr>
              <w:t>Investigarea rolului învățării experiențiale (activități practice, explorare, investigație, învățare prin descoperire și reflecție asupra experienței) în formarea competențelor elevilor din ciclul primar se bazează pe un experiment pedagogic cu grup experimental și grup de control (pretest–posttest), pe observația sistematică a activităților didactice, pe fișe de autoevaluare și reflecție ale elevilor și pe interviuri semi-structurate cu învățători.</w:t>
            </w:r>
          </w:p>
        </w:tc>
        <w:tc>
          <w:tcPr>
            <w:tcW w:w="2192" w:type="dxa"/>
          </w:tcPr>
          <w:p w14:paraId="1227571E" w14:textId="68C97557" w:rsidR="006E3797" w:rsidRPr="00557B72" w:rsidRDefault="00B93813" w:rsidP="00342A4E">
            <w:pPr>
              <w:spacing w:before="100" w:beforeAutospacing="1" w:after="100" w:afterAutospacing="1"/>
              <w:jc w:val="both"/>
              <w:rPr>
                <w:rFonts w:ascii="Times New Roman" w:eastAsia="Times New Roman" w:hAnsi="Times New Roman" w:cs="Times New Roman"/>
                <w:sz w:val="24"/>
                <w:szCs w:val="24"/>
                <w:lang w:val="ro-RO"/>
              </w:rPr>
            </w:pPr>
            <w:r>
              <w:rPr>
                <w:rFonts w:ascii="Times New Roman" w:hAnsi="Times New Roman" w:cs="Times New Roman"/>
                <w:sz w:val="24"/>
                <w:szCs w:val="24"/>
                <w:lang w:val="it-IT"/>
              </w:rPr>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6E3797" w:rsidRPr="00B93813" w14:paraId="169AD458" w14:textId="77777777" w:rsidTr="006E3797">
        <w:tc>
          <w:tcPr>
            <w:tcW w:w="583" w:type="dxa"/>
          </w:tcPr>
          <w:p w14:paraId="4D417C7B" w14:textId="7ED52530" w:rsidR="006E3797" w:rsidRPr="00557B72" w:rsidRDefault="006E3797"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t>11.</w:t>
            </w:r>
          </w:p>
        </w:tc>
        <w:tc>
          <w:tcPr>
            <w:tcW w:w="1830" w:type="dxa"/>
          </w:tcPr>
          <w:p w14:paraId="6451544C" w14:textId="3790181E" w:rsidR="006E3797" w:rsidRPr="00557B72" w:rsidRDefault="006E3797" w:rsidP="00E2086D">
            <w:pPr>
              <w:spacing w:before="100" w:beforeAutospacing="1" w:after="100" w:afterAutospacing="1"/>
              <w:rPr>
                <w:rFonts w:ascii="Times New Roman" w:eastAsia="Times New Roman" w:hAnsi="Times New Roman" w:cs="Times New Roman"/>
                <w:i/>
                <w:iCs/>
                <w:sz w:val="24"/>
                <w:szCs w:val="24"/>
                <w:lang w:val="it-IT"/>
              </w:rPr>
            </w:pPr>
            <w:r w:rsidRPr="00557B72">
              <w:rPr>
                <w:rFonts w:ascii="Times New Roman" w:eastAsia="Times New Roman" w:hAnsi="Times New Roman" w:cs="Times New Roman"/>
                <w:i/>
                <w:iCs/>
                <w:sz w:val="24"/>
                <w:szCs w:val="24"/>
                <w:lang w:val="it-IT"/>
              </w:rPr>
              <w:t>Eficiența strategiilor didactice interactive (învățarea bazată pe proiect, clasa inversată, gândirea critică) în dezvoltarea autonomiei de învățare la școlarul mic</w:t>
            </w:r>
          </w:p>
        </w:tc>
        <w:tc>
          <w:tcPr>
            <w:tcW w:w="1363" w:type="dxa"/>
          </w:tcPr>
          <w:p w14:paraId="1F1BCABE" w14:textId="104D9438" w:rsidR="006E3797" w:rsidRPr="00557B72" w:rsidRDefault="00AF7B9A" w:rsidP="00E2086D">
            <w:pPr>
              <w:rPr>
                <w:rFonts w:ascii="Times New Roman" w:hAnsi="Times New Roman" w:cs="Times New Roman"/>
                <w:sz w:val="24"/>
                <w:szCs w:val="24"/>
                <w:lang w:val="it-IT"/>
              </w:rPr>
            </w:pPr>
            <w:r w:rsidRPr="00557B72">
              <w:rPr>
                <w:rFonts w:ascii="Times New Roman" w:hAnsi="Times New Roman" w:cs="Times New Roman"/>
                <w:sz w:val="24"/>
                <w:szCs w:val="24"/>
                <w:lang w:val="ro-RO"/>
              </w:rPr>
              <w:t>Prof. univ. dr. Sorin Ivan</w:t>
            </w:r>
          </w:p>
        </w:tc>
        <w:tc>
          <w:tcPr>
            <w:tcW w:w="1288" w:type="dxa"/>
          </w:tcPr>
          <w:p w14:paraId="083D9A6B" w14:textId="2B34CCD2" w:rsidR="006E3797"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mai 2027</w:t>
            </w:r>
          </w:p>
        </w:tc>
        <w:tc>
          <w:tcPr>
            <w:tcW w:w="2638" w:type="dxa"/>
          </w:tcPr>
          <w:p w14:paraId="3E59A19C" w14:textId="77777777" w:rsidR="006E3797" w:rsidRPr="00557B72" w:rsidRDefault="006E3797" w:rsidP="00E2086D">
            <w:pPr>
              <w:spacing w:before="100" w:beforeAutospacing="1" w:after="100" w:afterAutospacing="1"/>
              <w:jc w:val="both"/>
              <w:rPr>
                <w:rFonts w:ascii="Times New Roman" w:eastAsia="Times New Roman" w:hAnsi="Times New Roman" w:cs="Times New Roman"/>
                <w:sz w:val="24"/>
                <w:szCs w:val="24"/>
                <w:lang w:val="it-IT"/>
              </w:rPr>
            </w:pPr>
            <w:r w:rsidRPr="00557B72">
              <w:rPr>
                <w:rFonts w:ascii="Times New Roman" w:eastAsia="Times New Roman" w:hAnsi="Times New Roman" w:cs="Times New Roman"/>
                <w:sz w:val="24"/>
                <w:szCs w:val="24"/>
                <w:lang w:val="ro-RO"/>
              </w:rPr>
              <w:t>Evaluarea eficienței strategiilor didactice interactive (învățarea bazată pe proiect, clasa inversată, metode de dezvoltare a gândirii critice) în formarea autonomiei de învățare la școlarul mic se bazează pe un design cvasi-experimental la clase pilot, pe aplicarea unor scale de evaluare a autonomiei și a motivației pentru învățare, pe analiza produselor activității elevilor (proiecte, portofolii) și pe focus-grupuri cu cadre didactice.</w:t>
            </w:r>
          </w:p>
        </w:tc>
        <w:tc>
          <w:tcPr>
            <w:tcW w:w="2192" w:type="dxa"/>
          </w:tcPr>
          <w:p w14:paraId="0F99B3FE" w14:textId="19BC4475" w:rsidR="006E3797" w:rsidRPr="00557B72" w:rsidRDefault="00B93813" w:rsidP="00342A4E">
            <w:pPr>
              <w:spacing w:before="100" w:beforeAutospacing="1" w:after="100" w:afterAutospacing="1"/>
              <w:jc w:val="both"/>
              <w:rPr>
                <w:rFonts w:ascii="Times New Roman" w:eastAsia="Times New Roman" w:hAnsi="Times New Roman" w:cs="Times New Roman"/>
                <w:sz w:val="24"/>
                <w:szCs w:val="24"/>
                <w:lang w:val="it-IT"/>
              </w:rPr>
            </w:pPr>
            <w:r>
              <w:rPr>
                <w:rFonts w:ascii="Times New Roman" w:hAnsi="Times New Roman" w:cs="Times New Roman"/>
                <w:sz w:val="24"/>
                <w:szCs w:val="24"/>
                <w:lang w:val="it-IT"/>
              </w:rPr>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6E3797" w:rsidRPr="00B93813" w14:paraId="3D6540EC" w14:textId="77777777" w:rsidTr="006E3797">
        <w:tc>
          <w:tcPr>
            <w:tcW w:w="583" w:type="dxa"/>
          </w:tcPr>
          <w:p w14:paraId="0F50EF35" w14:textId="5491CD21" w:rsidR="006E3797" w:rsidRPr="00557B72" w:rsidRDefault="006E3797"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t>12.</w:t>
            </w:r>
          </w:p>
        </w:tc>
        <w:tc>
          <w:tcPr>
            <w:tcW w:w="1830" w:type="dxa"/>
          </w:tcPr>
          <w:p w14:paraId="2EF57D80" w14:textId="10D8D51E" w:rsidR="006E3797" w:rsidRPr="00557B72" w:rsidRDefault="006E3797" w:rsidP="00E2086D">
            <w:pPr>
              <w:spacing w:before="100" w:beforeAutospacing="1" w:after="100" w:afterAutospacing="1"/>
              <w:rPr>
                <w:rFonts w:ascii="Times New Roman" w:eastAsia="Times New Roman" w:hAnsi="Times New Roman" w:cs="Times New Roman"/>
                <w:i/>
                <w:iCs/>
                <w:sz w:val="24"/>
                <w:szCs w:val="24"/>
                <w:lang w:val="ro-RO"/>
              </w:rPr>
            </w:pPr>
            <w:r w:rsidRPr="00557B72">
              <w:rPr>
                <w:rFonts w:ascii="Times New Roman" w:eastAsia="Times New Roman" w:hAnsi="Times New Roman" w:cs="Times New Roman"/>
                <w:i/>
                <w:iCs/>
                <w:sz w:val="24"/>
                <w:szCs w:val="24"/>
                <w:lang w:val="ro-RO"/>
              </w:rPr>
              <w:t>Competențele digitale ale cadrelor didactice din învățământul primar și impactul lor asupra calității lecțiilor</w:t>
            </w:r>
          </w:p>
        </w:tc>
        <w:tc>
          <w:tcPr>
            <w:tcW w:w="1363" w:type="dxa"/>
          </w:tcPr>
          <w:p w14:paraId="1ADC68A6" w14:textId="1E14E991" w:rsidR="006E3797" w:rsidRPr="00557B72" w:rsidRDefault="00AF7B9A" w:rsidP="00E2086D">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Sorin Ivan</w:t>
            </w:r>
          </w:p>
        </w:tc>
        <w:tc>
          <w:tcPr>
            <w:tcW w:w="1288" w:type="dxa"/>
          </w:tcPr>
          <w:p w14:paraId="14A77748" w14:textId="70069EDA" w:rsidR="006E3797"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mai 2027</w:t>
            </w:r>
          </w:p>
        </w:tc>
        <w:tc>
          <w:tcPr>
            <w:tcW w:w="2638" w:type="dxa"/>
          </w:tcPr>
          <w:p w14:paraId="7797C9DD" w14:textId="77777777" w:rsidR="006E3797" w:rsidRPr="00557B72" w:rsidRDefault="006E3797" w:rsidP="00E2086D">
            <w:pPr>
              <w:spacing w:before="100" w:beforeAutospacing="1" w:after="100" w:afterAutospacing="1"/>
              <w:jc w:val="both"/>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ro-RO"/>
              </w:rPr>
              <w:t xml:space="preserve">Analiza nivelului competențelor digitale ale cadrelor didactice din învățământul primar și a relației acestora cu calitatea lecțiilor se bazează pe un chestionar de autoevaluare construit pe cadrul european </w:t>
            </w:r>
            <w:r w:rsidRPr="00557B72">
              <w:rPr>
                <w:rFonts w:ascii="Times New Roman" w:eastAsia="Times New Roman" w:hAnsi="Times New Roman" w:cs="Times New Roman"/>
                <w:sz w:val="24"/>
                <w:szCs w:val="24"/>
                <w:lang w:val="ro-RO"/>
              </w:rPr>
              <w:lastRenderedPageBreak/>
              <w:t>DigCompEdu, pe observația și analiza unor lecții care integrează resurse digitale, pe interviuri cu directori și metodiști și pe analiza nevoilor de formare continuă.</w:t>
            </w:r>
          </w:p>
        </w:tc>
        <w:tc>
          <w:tcPr>
            <w:tcW w:w="2192" w:type="dxa"/>
          </w:tcPr>
          <w:p w14:paraId="152812C8" w14:textId="620C154F" w:rsidR="006E3797" w:rsidRPr="00557B72" w:rsidRDefault="00B93813" w:rsidP="00342A4E">
            <w:pPr>
              <w:spacing w:before="100" w:beforeAutospacing="1" w:after="100" w:afterAutospacing="1"/>
              <w:jc w:val="both"/>
              <w:rPr>
                <w:rFonts w:ascii="Times New Roman" w:eastAsia="Times New Roman" w:hAnsi="Times New Roman" w:cs="Times New Roman"/>
                <w:sz w:val="24"/>
                <w:szCs w:val="24"/>
                <w:lang w:val="ro-RO"/>
              </w:rPr>
            </w:pPr>
            <w:r>
              <w:rPr>
                <w:rFonts w:ascii="Times New Roman" w:hAnsi="Times New Roman" w:cs="Times New Roman"/>
                <w:sz w:val="24"/>
                <w:szCs w:val="24"/>
                <w:lang w:val="it-IT"/>
              </w:rPr>
              <w:lastRenderedPageBreak/>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6E3797" w:rsidRPr="00B93813" w14:paraId="4ED089D9" w14:textId="77777777" w:rsidTr="006E3797">
        <w:tc>
          <w:tcPr>
            <w:tcW w:w="583" w:type="dxa"/>
          </w:tcPr>
          <w:p w14:paraId="6164387D" w14:textId="6EE1A25D" w:rsidR="006E3797" w:rsidRPr="00557B72" w:rsidRDefault="006E3797"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lastRenderedPageBreak/>
              <w:t>13.</w:t>
            </w:r>
          </w:p>
        </w:tc>
        <w:tc>
          <w:tcPr>
            <w:tcW w:w="1830" w:type="dxa"/>
          </w:tcPr>
          <w:p w14:paraId="5CD80599" w14:textId="21002C82" w:rsidR="006E3797" w:rsidRPr="00557B72" w:rsidRDefault="006E3797" w:rsidP="00E2086D">
            <w:pPr>
              <w:spacing w:before="100" w:beforeAutospacing="1" w:after="100" w:afterAutospacing="1"/>
              <w:rPr>
                <w:rFonts w:ascii="Times New Roman" w:eastAsia="Times New Roman" w:hAnsi="Times New Roman" w:cs="Times New Roman"/>
                <w:i/>
                <w:iCs/>
                <w:sz w:val="24"/>
                <w:szCs w:val="24"/>
                <w:lang w:val="ro-RO"/>
              </w:rPr>
            </w:pPr>
            <w:r w:rsidRPr="00557B72">
              <w:rPr>
                <w:rFonts w:ascii="Times New Roman" w:eastAsia="Times New Roman" w:hAnsi="Times New Roman" w:cs="Times New Roman"/>
                <w:i/>
                <w:iCs/>
                <w:sz w:val="24"/>
                <w:szCs w:val="24"/>
                <w:lang w:val="it-IT"/>
              </w:rPr>
              <w:t>Inteligența artificială în învățământul primar: oportunități, riscuri și limite în personalizarea învățării</w:t>
            </w:r>
          </w:p>
        </w:tc>
        <w:tc>
          <w:tcPr>
            <w:tcW w:w="1363" w:type="dxa"/>
          </w:tcPr>
          <w:p w14:paraId="665BB7E4" w14:textId="2F3DCA0C" w:rsidR="006E3797" w:rsidRPr="00557B72" w:rsidRDefault="00AF7B9A" w:rsidP="00E2086D">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Sorin Ivan</w:t>
            </w:r>
          </w:p>
        </w:tc>
        <w:tc>
          <w:tcPr>
            <w:tcW w:w="1288" w:type="dxa"/>
          </w:tcPr>
          <w:p w14:paraId="67AA8296" w14:textId="4CC51C5E" w:rsidR="006E3797"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mai 2027</w:t>
            </w:r>
          </w:p>
        </w:tc>
        <w:tc>
          <w:tcPr>
            <w:tcW w:w="2638" w:type="dxa"/>
          </w:tcPr>
          <w:p w14:paraId="1360AFC1" w14:textId="77777777" w:rsidR="006E3797" w:rsidRPr="00557B72" w:rsidRDefault="006E3797" w:rsidP="00E2086D">
            <w:pPr>
              <w:spacing w:before="100" w:beforeAutospacing="1" w:after="100" w:afterAutospacing="1"/>
              <w:jc w:val="both"/>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ro-RO"/>
              </w:rPr>
              <w:t>Explorarea oportunităților, riscurilor și limitelor utilizării inteligenței artificiale în personalizarea învățării la clasele primare se bazează pe analiza comparativă a unor platforme și aplicații educaționale bazate pe AI, pe testarea pilot a unor instrumente la clase selectate, pe chestionare și focus-grupuri cu învățători și părinți și pe raportarea la cadrul european privind utilizarea etică a AI în educație (AI Act, ghidurile Comisiei Europene).</w:t>
            </w:r>
          </w:p>
        </w:tc>
        <w:tc>
          <w:tcPr>
            <w:tcW w:w="2192" w:type="dxa"/>
          </w:tcPr>
          <w:p w14:paraId="7F432ADE" w14:textId="327B672C" w:rsidR="006E3797" w:rsidRPr="00557B72" w:rsidRDefault="00B93813" w:rsidP="00342A4E">
            <w:pPr>
              <w:spacing w:before="100" w:beforeAutospacing="1" w:after="100" w:afterAutospacing="1"/>
              <w:jc w:val="both"/>
              <w:rPr>
                <w:rFonts w:ascii="Times New Roman" w:eastAsia="Times New Roman" w:hAnsi="Times New Roman" w:cs="Times New Roman"/>
                <w:sz w:val="24"/>
                <w:szCs w:val="24"/>
                <w:lang w:val="ro-RO"/>
              </w:rPr>
            </w:pPr>
            <w:r>
              <w:rPr>
                <w:rFonts w:ascii="Times New Roman" w:hAnsi="Times New Roman" w:cs="Times New Roman"/>
                <w:sz w:val="24"/>
                <w:szCs w:val="24"/>
                <w:lang w:val="it-IT"/>
              </w:rPr>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6E3797" w:rsidRPr="00B93813" w14:paraId="08B644C3" w14:textId="77777777" w:rsidTr="006E3797">
        <w:tc>
          <w:tcPr>
            <w:tcW w:w="583" w:type="dxa"/>
          </w:tcPr>
          <w:p w14:paraId="3730485E" w14:textId="733B023C" w:rsidR="006E3797" w:rsidRPr="00557B72" w:rsidRDefault="006E3797"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t>14.</w:t>
            </w:r>
          </w:p>
        </w:tc>
        <w:tc>
          <w:tcPr>
            <w:tcW w:w="1830" w:type="dxa"/>
          </w:tcPr>
          <w:p w14:paraId="5255185C" w14:textId="6581AEAB" w:rsidR="006E3797" w:rsidRPr="00557B72" w:rsidRDefault="006E3797" w:rsidP="00E2086D">
            <w:pPr>
              <w:spacing w:before="100" w:beforeAutospacing="1" w:after="100" w:afterAutospacing="1"/>
              <w:rPr>
                <w:rFonts w:ascii="Times New Roman" w:eastAsia="Times New Roman" w:hAnsi="Times New Roman" w:cs="Times New Roman"/>
                <w:i/>
                <w:iCs/>
                <w:sz w:val="24"/>
                <w:szCs w:val="24"/>
                <w:lang w:val="ro-RO"/>
              </w:rPr>
            </w:pPr>
            <w:r w:rsidRPr="00557B72">
              <w:rPr>
                <w:rFonts w:ascii="Times New Roman" w:eastAsia="Times New Roman" w:hAnsi="Times New Roman" w:cs="Times New Roman"/>
                <w:i/>
                <w:iCs/>
                <w:sz w:val="24"/>
                <w:szCs w:val="24"/>
                <w:lang w:val="it-IT"/>
              </w:rPr>
              <w:t>Strategii de prevenire a analfabetismului funcțional prin dezvoltarea competenței de lectură și înțelegere a textului la clasele I–IV</w:t>
            </w:r>
          </w:p>
        </w:tc>
        <w:tc>
          <w:tcPr>
            <w:tcW w:w="1363" w:type="dxa"/>
          </w:tcPr>
          <w:p w14:paraId="259475F0" w14:textId="4046F187" w:rsidR="006E3797" w:rsidRPr="00557B72" w:rsidRDefault="00AF7B9A" w:rsidP="00E2086D">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Sorin Ivan</w:t>
            </w:r>
          </w:p>
        </w:tc>
        <w:tc>
          <w:tcPr>
            <w:tcW w:w="1288" w:type="dxa"/>
          </w:tcPr>
          <w:p w14:paraId="4B7D3CF9" w14:textId="377D9E99" w:rsidR="006E3797"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iunie 2027</w:t>
            </w:r>
          </w:p>
        </w:tc>
        <w:tc>
          <w:tcPr>
            <w:tcW w:w="2638" w:type="dxa"/>
          </w:tcPr>
          <w:p w14:paraId="1E98EC8F" w14:textId="77777777" w:rsidR="006E3797" w:rsidRPr="00557B72" w:rsidRDefault="006E3797" w:rsidP="00E2086D">
            <w:pPr>
              <w:spacing w:before="100" w:beforeAutospacing="1" w:after="100" w:afterAutospacing="1"/>
              <w:jc w:val="both"/>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ro-RO"/>
              </w:rPr>
              <w:t>Identificarea strategiilor eficiente de prevenire a analfabetismului funcțional prin dezvoltarea competenței de lectură și înțelegere a textului se bazează pe aplicarea unor teste de evaluare a înțelegerii textului (după modelul PIRLS) la clasele I–IV, pe un program de intervenție didactică (strategii de lectură activă, cercuri de lectură, organizatori grafici), pe analiza rezultatelor la evaluările naționale și pe interviuri cu învățători.</w:t>
            </w:r>
          </w:p>
        </w:tc>
        <w:tc>
          <w:tcPr>
            <w:tcW w:w="2192" w:type="dxa"/>
          </w:tcPr>
          <w:p w14:paraId="6BB7E417" w14:textId="6961CE4C" w:rsidR="006E3797" w:rsidRPr="00557B72" w:rsidRDefault="00B93813" w:rsidP="00342A4E">
            <w:pPr>
              <w:spacing w:before="100" w:beforeAutospacing="1" w:after="100" w:afterAutospacing="1"/>
              <w:jc w:val="both"/>
              <w:rPr>
                <w:rFonts w:ascii="Times New Roman" w:eastAsia="Times New Roman" w:hAnsi="Times New Roman" w:cs="Times New Roman"/>
                <w:sz w:val="24"/>
                <w:szCs w:val="24"/>
                <w:lang w:val="ro-RO"/>
              </w:rPr>
            </w:pPr>
            <w:r>
              <w:rPr>
                <w:rFonts w:ascii="Times New Roman" w:hAnsi="Times New Roman" w:cs="Times New Roman"/>
                <w:sz w:val="24"/>
                <w:szCs w:val="24"/>
                <w:lang w:val="it-IT"/>
              </w:rPr>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6E3797" w:rsidRPr="00B93813" w14:paraId="3CEC7909" w14:textId="77777777" w:rsidTr="006E3797">
        <w:tc>
          <w:tcPr>
            <w:tcW w:w="583" w:type="dxa"/>
          </w:tcPr>
          <w:p w14:paraId="70C98201" w14:textId="15405470" w:rsidR="006E3797" w:rsidRPr="00557B72" w:rsidRDefault="006E3797"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lastRenderedPageBreak/>
              <w:t>15.</w:t>
            </w:r>
          </w:p>
        </w:tc>
        <w:tc>
          <w:tcPr>
            <w:tcW w:w="1830" w:type="dxa"/>
          </w:tcPr>
          <w:p w14:paraId="7D8D582C" w14:textId="5B10C4F2" w:rsidR="006E3797" w:rsidRPr="00557B72" w:rsidRDefault="006E3797" w:rsidP="00E2086D">
            <w:pPr>
              <w:spacing w:before="100" w:beforeAutospacing="1" w:after="100" w:afterAutospacing="1"/>
              <w:rPr>
                <w:rFonts w:ascii="Times New Roman" w:eastAsia="Times New Roman" w:hAnsi="Times New Roman" w:cs="Times New Roman"/>
                <w:i/>
                <w:iCs/>
                <w:sz w:val="24"/>
                <w:szCs w:val="24"/>
                <w:lang w:val="ro-RO"/>
              </w:rPr>
            </w:pPr>
            <w:r w:rsidRPr="00557B72">
              <w:rPr>
                <w:rFonts w:ascii="Times New Roman" w:eastAsia="Times New Roman" w:hAnsi="Times New Roman" w:cs="Times New Roman"/>
                <w:i/>
                <w:iCs/>
                <w:sz w:val="24"/>
                <w:szCs w:val="24"/>
                <w:lang w:val="it-IT"/>
              </w:rPr>
              <w:t>Managementul eficient al clasei de elevi și influența acestuia asupra climatului educațional și a performanței școlare</w:t>
            </w:r>
          </w:p>
        </w:tc>
        <w:tc>
          <w:tcPr>
            <w:tcW w:w="1363" w:type="dxa"/>
          </w:tcPr>
          <w:p w14:paraId="327C7AE9" w14:textId="142935E6" w:rsidR="006E3797" w:rsidRPr="00557B72" w:rsidRDefault="00AF7B9A" w:rsidP="00E2086D">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Sorin Ivan</w:t>
            </w:r>
          </w:p>
        </w:tc>
        <w:tc>
          <w:tcPr>
            <w:tcW w:w="1288" w:type="dxa"/>
          </w:tcPr>
          <w:p w14:paraId="6C83F7E9" w14:textId="62CFAFB1" w:rsidR="006E3797"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iunie 2027</w:t>
            </w:r>
          </w:p>
        </w:tc>
        <w:tc>
          <w:tcPr>
            <w:tcW w:w="2638" w:type="dxa"/>
          </w:tcPr>
          <w:p w14:paraId="1DCA997C" w14:textId="77777777" w:rsidR="006E3797" w:rsidRPr="00557B72" w:rsidRDefault="006E3797" w:rsidP="00E2086D">
            <w:pPr>
              <w:spacing w:before="100" w:beforeAutospacing="1" w:after="100" w:afterAutospacing="1"/>
              <w:jc w:val="both"/>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ro-RO"/>
              </w:rPr>
              <w:t>Analiza influenței managementului clasei de elevi asupra climatului educațional și a performanței școlare se bazează pe observația sistematică a activităților didactice cu grile de observație standardizate, pe chestionare de evaluare a climatului clasei aplicate elevilor și învățătorilor, pe analiza corelațională dintre stilurile de management și rezultatele școlare și pe studii de caz în școli primare din mediul urban și rural.</w:t>
            </w:r>
          </w:p>
        </w:tc>
        <w:tc>
          <w:tcPr>
            <w:tcW w:w="2192" w:type="dxa"/>
          </w:tcPr>
          <w:p w14:paraId="006EFCFF" w14:textId="756822CB" w:rsidR="006E3797" w:rsidRPr="00557B72" w:rsidRDefault="00B93813" w:rsidP="00342A4E">
            <w:pPr>
              <w:spacing w:before="100" w:beforeAutospacing="1" w:after="100" w:afterAutospacing="1"/>
              <w:jc w:val="both"/>
              <w:rPr>
                <w:rFonts w:ascii="Times New Roman" w:eastAsia="Times New Roman" w:hAnsi="Times New Roman" w:cs="Times New Roman"/>
                <w:sz w:val="24"/>
                <w:szCs w:val="24"/>
                <w:lang w:val="ro-RO"/>
              </w:rPr>
            </w:pPr>
            <w:r>
              <w:rPr>
                <w:rFonts w:ascii="Times New Roman" w:hAnsi="Times New Roman" w:cs="Times New Roman"/>
                <w:sz w:val="24"/>
                <w:szCs w:val="24"/>
                <w:lang w:val="it-IT"/>
              </w:rPr>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6E3797" w:rsidRPr="00B93813" w14:paraId="7D5FBB96" w14:textId="77777777" w:rsidTr="006E3797">
        <w:tc>
          <w:tcPr>
            <w:tcW w:w="583" w:type="dxa"/>
          </w:tcPr>
          <w:p w14:paraId="710EE1AF" w14:textId="7CA00142" w:rsidR="006E3797" w:rsidRPr="00557B72" w:rsidRDefault="006E3797"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t>16.</w:t>
            </w:r>
          </w:p>
        </w:tc>
        <w:tc>
          <w:tcPr>
            <w:tcW w:w="1830" w:type="dxa"/>
          </w:tcPr>
          <w:p w14:paraId="62F4E278" w14:textId="742F5C1B" w:rsidR="006E3797" w:rsidRPr="00557B72" w:rsidRDefault="006E3797" w:rsidP="00E2086D">
            <w:pPr>
              <w:spacing w:before="100" w:beforeAutospacing="1" w:after="100" w:afterAutospacing="1"/>
              <w:rPr>
                <w:rFonts w:ascii="Times New Roman" w:eastAsia="Times New Roman" w:hAnsi="Times New Roman" w:cs="Times New Roman"/>
                <w:i/>
                <w:iCs/>
                <w:sz w:val="24"/>
                <w:szCs w:val="24"/>
                <w:lang w:val="it-IT"/>
              </w:rPr>
            </w:pPr>
            <w:r w:rsidRPr="00557B72">
              <w:rPr>
                <w:rFonts w:ascii="Times New Roman" w:eastAsia="Times New Roman" w:hAnsi="Times New Roman" w:cs="Times New Roman"/>
                <w:i/>
                <w:iCs/>
                <w:sz w:val="24"/>
                <w:szCs w:val="24"/>
                <w:lang w:val="it-IT"/>
              </w:rPr>
              <w:t>Strategii educaționale de prevenire și combatere a bullying-ului în școala primară</w:t>
            </w:r>
          </w:p>
        </w:tc>
        <w:tc>
          <w:tcPr>
            <w:tcW w:w="1363" w:type="dxa"/>
          </w:tcPr>
          <w:p w14:paraId="67A10503" w14:textId="0C058177" w:rsidR="006E3797" w:rsidRPr="00557B72" w:rsidRDefault="00AF7B9A" w:rsidP="00E2086D">
            <w:pPr>
              <w:rPr>
                <w:rFonts w:ascii="Times New Roman" w:hAnsi="Times New Roman" w:cs="Times New Roman"/>
                <w:sz w:val="24"/>
                <w:szCs w:val="24"/>
                <w:lang w:val="ro-RO"/>
              </w:rPr>
            </w:pPr>
            <w:r w:rsidRPr="00557B72">
              <w:rPr>
                <w:rFonts w:ascii="Times New Roman" w:hAnsi="Times New Roman" w:cs="Times New Roman"/>
                <w:sz w:val="24"/>
                <w:szCs w:val="24"/>
                <w:lang w:val="ro-RO"/>
              </w:rPr>
              <w:t>Prof. univ. dr. Sorin Ivan</w:t>
            </w:r>
          </w:p>
        </w:tc>
        <w:tc>
          <w:tcPr>
            <w:tcW w:w="1288" w:type="dxa"/>
          </w:tcPr>
          <w:p w14:paraId="274A21C1" w14:textId="6BE6954A" w:rsidR="006E3797"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iunie 2027</w:t>
            </w:r>
          </w:p>
        </w:tc>
        <w:tc>
          <w:tcPr>
            <w:tcW w:w="2638" w:type="dxa"/>
          </w:tcPr>
          <w:p w14:paraId="61FD9E89" w14:textId="77777777" w:rsidR="006E3797" w:rsidRPr="00557B72" w:rsidRDefault="006E3797" w:rsidP="00E2086D">
            <w:pPr>
              <w:spacing w:before="100" w:beforeAutospacing="1" w:after="100" w:afterAutospacing="1"/>
              <w:jc w:val="both"/>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ro-RO"/>
              </w:rPr>
              <w:t>Evaluarea strategiilor educaționale de prevenire și combatere a bullying-ului în școala primară se bazează pe chestionare privind prevalența și formele de bullying aplicate elevilor, cadrelor didactice și părinților, pe analiza planurilor școlare anti-bullying elaborate conform Legii nr. 221/2019 și normelor metodologice, pe implementarea pilot a unui program de prevenție (pretest–posttest) și pe interviuri cu consilieri școlari.</w:t>
            </w:r>
          </w:p>
        </w:tc>
        <w:tc>
          <w:tcPr>
            <w:tcW w:w="2192" w:type="dxa"/>
          </w:tcPr>
          <w:p w14:paraId="59B7DB2A" w14:textId="59BB8CC4" w:rsidR="006E3797" w:rsidRPr="00557B72" w:rsidRDefault="00B93813" w:rsidP="00342A4E">
            <w:pPr>
              <w:spacing w:before="100" w:beforeAutospacing="1" w:after="100" w:afterAutospacing="1"/>
              <w:jc w:val="both"/>
              <w:rPr>
                <w:rFonts w:ascii="Times New Roman" w:eastAsia="Times New Roman" w:hAnsi="Times New Roman" w:cs="Times New Roman"/>
                <w:sz w:val="24"/>
                <w:szCs w:val="24"/>
                <w:lang w:val="ro-RO"/>
              </w:rPr>
            </w:pPr>
            <w:r>
              <w:rPr>
                <w:rFonts w:ascii="Times New Roman" w:hAnsi="Times New Roman" w:cs="Times New Roman"/>
                <w:sz w:val="24"/>
                <w:szCs w:val="24"/>
                <w:lang w:val="it-IT"/>
              </w:rPr>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r w:rsidR="006E3797" w:rsidRPr="00B93813" w14:paraId="688699BE" w14:textId="77777777" w:rsidTr="006E3797">
        <w:tc>
          <w:tcPr>
            <w:tcW w:w="583" w:type="dxa"/>
          </w:tcPr>
          <w:p w14:paraId="37DEB735" w14:textId="3CD921B9" w:rsidR="006E3797" w:rsidRPr="00557B72" w:rsidRDefault="006E3797" w:rsidP="005F230F">
            <w:pPr>
              <w:rPr>
                <w:rFonts w:ascii="Times New Roman" w:hAnsi="Times New Roman" w:cs="Times New Roman"/>
                <w:i/>
                <w:iCs/>
                <w:sz w:val="24"/>
                <w:szCs w:val="24"/>
                <w:lang w:val="ro-RO"/>
              </w:rPr>
            </w:pPr>
            <w:r w:rsidRPr="00557B72">
              <w:rPr>
                <w:rFonts w:ascii="Times New Roman" w:hAnsi="Times New Roman" w:cs="Times New Roman"/>
                <w:i/>
                <w:iCs/>
                <w:sz w:val="24"/>
                <w:szCs w:val="24"/>
                <w:lang w:val="ro-RO"/>
              </w:rPr>
              <w:t>17.</w:t>
            </w:r>
          </w:p>
        </w:tc>
        <w:tc>
          <w:tcPr>
            <w:tcW w:w="1830" w:type="dxa"/>
          </w:tcPr>
          <w:p w14:paraId="762742CB" w14:textId="7F5B4128" w:rsidR="006E3797" w:rsidRPr="00557B72" w:rsidRDefault="006E3797" w:rsidP="00E2086D">
            <w:pPr>
              <w:spacing w:before="100" w:beforeAutospacing="1" w:after="100" w:afterAutospacing="1"/>
              <w:rPr>
                <w:rFonts w:ascii="Times New Roman" w:eastAsia="Times New Roman" w:hAnsi="Times New Roman" w:cs="Times New Roman"/>
                <w:i/>
                <w:iCs/>
                <w:sz w:val="24"/>
                <w:szCs w:val="24"/>
                <w:lang w:val="ro-RO"/>
              </w:rPr>
            </w:pPr>
            <w:r w:rsidRPr="00557B72">
              <w:rPr>
                <w:rFonts w:ascii="Times New Roman" w:eastAsia="Times New Roman" w:hAnsi="Times New Roman" w:cs="Times New Roman"/>
                <w:i/>
                <w:iCs/>
                <w:sz w:val="24"/>
                <w:szCs w:val="24"/>
                <w:lang w:val="ro-RO"/>
              </w:rPr>
              <w:t xml:space="preserve">Educația incluzivă și diferențierea instruirii în învățământul primar: strategii pentru elevii cu cerințe educaționale speciale și cei </w:t>
            </w:r>
            <w:r w:rsidRPr="00557B72">
              <w:rPr>
                <w:rFonts w:ascii="Times New Roman" w:eastAsia="Times New Roman" w:hAnsi="Times New Roman" w:cs="Times New Roman"/>
                <w:i/>
                <w:iCs/>
                <w:sz w:val="24"/>
                <w:szCs w:val="24"/>
                <w:lang w:val="ro-RO"/>
              </w:rPr>
              <w:lastRenderedPageBreak/>
              <w:t>aflați în risc de abandon școlar</w:t>
            </w:r>
          </w:p>
        </w:tc>
        <w:tc>
          <w:tcPr>
            <w:tcW w:w="1363" w:type="dxa"/>
          </w:tcPr>
          <w:p w14:paraId="5B3A5E14" w14:textId="4A445B97" w:rsidR="006E3797" w:rsidRPr="00557B72" w:rsidRDefault="00AF7B9A" w:rsidP="00E2086D">
            <w:pPr>
              <w:rPr>
                <w:rFonts w:ascii="Times New Roman" w:hAnsi="Times New Roman" w:cs="Times New Roman"/>
                <w:sz w:val="24"/>
                <w:szCs w:val="24"/>
                <w:lang w:val="ro-RO"/>
              </w:rPr>
            </w:pPr>
            <w:r w:rsidRPr="00557B72">
              <w:rPr>
                <w:rFonts w:ascii="Times New Roman" w:hAnsi="Times New Roman" w:cs="Times New Roman"/>
                <w:sz w:val="24"/>
                <w:szCs w:val="24"/>
                <w:lang w:val="ro-RO"/>
              </w:rPr>
              <w:lastRenderedPageBreak/>
              <w:t>Prof. univ. dr. Sorin Ivan</w:t>
            </w:r>
          </w:p>
        </w:tc>
        <w:tc>
          <w:tcPr>
            <w:tcW w:w="1288" w:type="dxa"/>
          </w:tcPr>
          <w:p w14:paraId="69381AAD" w14:textId="7E9B7A22" w:rsidR="006E3797" w:rsidRPr="00557B72" w:rsidRDefault="00AF7B9A" w:rsidP="005F230F">
            <w:pPr>
              <w:rPr>
                <w:rFonts w:ascii="Times New Roman" w:hAnsi="Times New Roman" w:cs="Times New Roman"/>
                <w:sz w:val="24"/>
                <w:szCs w:val="24"/>
                <w:lang w:val="ro-RO"/>
              </w:rPr>
            </w:pPr>
            <w:r w:rsidRPr="00557B72">
              <w:rPr>
                <w:rFonts w:ascii="Times New Roman" w:hAnsi="Times New Roman" w:cs="Times New Roman"/>
                <w:sz w:val="24"/>
                <w:szCs w:val="24"/>
                <w:lang w:val="ro-RO"/>
              </w:rPr>
              <w:t>iunie 2027</w:t>
            </w:r>
          </w:p>
        </w:tc>
        <w:tc>
          <w:tcPr>
            <w:tcW w:w="2638" w:type="dxa"/>
          </w:tcPr>
          <w:p w14:paraId="286450E4" w14:textId="77777777" w:rsidR="006E3797" w:rsidRPr="00557B72" w:rsidRDefault="006E3797" w:rsidP="00E2086D">
            <w:pPr>
              <w:spacing w:before="100" w:beforeAutospacing="1" w:after="100" w:afterAutospacing="1"/>
              <w:jc w:val="both"/>
              <w:rPr>
                <w:rFonts w:ascii="Times New Roman" w:eastAsia="Times New Roman" w:hAnsi="Times New Roman" w:cs="Times New Roman"/>
                <w:sz w:val="24"/>
                <w:szCs w:val="24"/>
                <w:lang w:val="ro-RO"/>
              </w:rPr>
            </w:pPr>
            <w:r w:rsidRPr="00557B72">
              <w:rPr>
                <w:rFonts w:ascii="Times New Roman" w:eastAsia="Times New Roman" w:hAnsi="Times New Roman" w:cs="Times New Roman"/>
                <w:sz w:val="24"/>
                <w:szCs w:val="24"/>
                <w:lang w:val="ro-RO"/>
              </w:rPr>
              <w:t xml:space="preserve">Investigarea strategiilor de educație incluzivă și de diferențiere a instruirii pentru elevii cu cerințe educaționale speciale și pentru cei aflați în risc de abandon școlar se bazează pe analiza documentelor școlare (planuri de intervenție personalizată, programe </w:t>
            </w:r>
            <w:r w:rsidRPr="00557B72">
              <w:rPr>
                <w:rFonts w:ascii="Times New Roman" w:eastAsia="Times New Roman" w:hAnsi="Times New Roman" w:cs="Times New Roman"/>
                <w:sz w:val="24"/>
                <w:szCs w:val="24"/>
                <w:lang w:val="ro-RO"/>
              </w:rPr>
              <w:lastRenderedPageBreak/>
              <w:t>adaptate), pe chestionare și interviuri cu învățători, profesori de sprijin și consilieri școlari, pe studii de caz în școli incluzive și pe analiza indicatorilor de abandon și participare școlară.</w:t>
            </w:r>
          </w:p>
        </w:tc>
        <w:tc>
          <w:tcPr>
            <w:tcW w:w="2192" w:type="dxa"/>
          </w:tcPr>
          <w:p w14:paraId="2B7FFFD7" w14:textId="1C35FBA5" w:rsidR="006E3797" w:rsidRPr="00557B72" w:rsidRDefault="00B93813" w:rsidP="00342A4E">
            <w:pPr>
              <w:spacing w:before="100" w:beforeAutospacing="1" w:after="100" w:afterAutospacing="1"/>
              <w:jc w:val="both"/>
              <w:rPr>
                <w:rFonts w:ascii="Times New Roman" w:eastAsia="Times New Roman" w:hAnsi="Times New Roman" w:cs="Times New Roman"/>
                <w:sz w:val="24"/>
                <w:szCs w:val="24"/>
                <w:lang w:val="ro-RO"/>
              </w:rPr>
            </w:pPr>
            <w:r>
              <w:rPr>
                <w:rFonts w:ascii="Times New Roman" w:hAnsi="Times New Roman" w:cs="Times New Roman"/>
                <w:sz w:val="24"/>
                <w:szCs w:val="24"/>
                <w:lang w:val="it-IT"/>
              </w:rPr>
              <w:lastRenderedPageBreak/>
              <w:t xml:space="preserve">Workshop, </w:t>
            </w:r>
            <w:r w:rsidRPr="00557B72">
              <w:rPr>
                <w:rFonts w:ascii="Times New Roman" w:hAnsi="Times New Roman" w:cs="Times New Roman"/>
                <w:sz w:val="24"/>
                <w:szCs w:val="24"/>
                <w:lang w:val="it-IT"/>
              </w:rPr>
              <w:t>articol</w:t>
            </w:r>
            <w:r>
              <w:rPr>
                <w:rFonts w:ascii="Times New Roman" w:hAnsi="Times New Roman" w:cs="Times New Roman"/>
                <w:sz w:val="24"/>
                <w:szCs w:val="24"/>
                <w:lang w:val="it-IT"/>
              </w:rPr>
              <w:t>e</w:t>
            </w:r>
            <w:r w:rsidRPr="00557B72">
              <w:rPr>
                <w:rFonts w:ascii="Times New Roman" w:hAnsi="Times New Roman" w:cs="Times New Roman"/>
                <w:sz w:val="24"/>
                <w:szCs w:val="24"/>
                <w:lang w:val="it-IT"/>
              </w:rPr>
              <w:t xml:space="preserve"> științific</w:t>
            </w:r>
            <w:r>
              <w:rPr>
                <w:rFonts w:ascii="Times New Roman" w:hAnsi="Times New Roman" w:cs="Times New Roman"/>
                <w:sz w:val="24"/>
                <w:szCs w:val="24"/>
                <w:lang w:val="it-IT"/>
              </w:rPr>
              <w:t>e</w:t>
            </w:r>
          </w:p>
        </w:tc>
      </w:tr>
    </w:tbl>
    <w:p w14:paraId="0925CD72" w14:textId="5F275071" w:rsidR="008100A9" w:rsidRPr="00557B72" w:rsidRDefault="008100A9" w:rsidP="006E3797">
      <w:pPr>
        <w:spacing w:before="100" w:beforeAutospacing="1" w:after="100" w:afterAutospacing="1" w:line="240" w:lineRule="auto"/>
        <w:rPr>
          <w:rFonts w:ascii="Times New Roman" w:hAnsi="Times New Roman" w:cs="Times New Roman"/>
          <w:sz w:val="24"/>
          <w:szCs w:val="24"/>
          <w:lang w:val="ro-RO"/>
        </w:rPr>
      </w:pPr>
    </w:p>
    <w:sectPr w:rsidR="008100A9" w:rsidRPr="00557B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60DAA"/>
    <w:multiLevelType w:val="multilevel"/>
    <w:tmpl w:val="C0D4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C321B"/>
    <w:multiLevelType w:val="multilevel"/>
    <w:tmpl w:val="0528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92A77"/>
    <w:multiLevelType w:val="multilevel"/>
    <w:tmpl w:val="A1B0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A25755"/>
    <w:multiLevelType w:val="multilevel"/>
    <w:tmpl w:val="6414C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5605136">
    <w:abstractNumId w:val="1"/>
  </w:num>
  <w:num w:numId="2" w16cid:durableId="1286156349">
    <w:abstractNumId w:val="0"/>
  </w:num>
  <w:num w:numId="3" w16cid:durableId="864513752">
    <w:abstractNumId w:val="3"/>
  </w:num>
  <w:num w:numId="4" w16cid:durableId="1389721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C3D"/>
    <w:rsid w:val="00084D95"/>
    <w:rsid w:val="00173C2A"/>
    <w:rsid w:val="0027714E"/>
    <w:rsid w:val="00342A4E"/>
    <w:rsid w:val="003435E2"/>
    <w:rsid w:val="00406DE2"/>
    <w:rsid w:val="00476C3D"/>
    <w:rsid w:val="00557B72"/>
    <w:rsid w:val="00595A15"/>
    <w:rsid w:val="005F62A8"/>
    <w:rsid w:val="00614C86"/>
    <w:rsid w:val="006E3797"/>
    <w:rsid w:val="00727DB5"/>
    <w:rsid w:val="007C36D0"/>
    <w:rsid w:val="008100A9"/>
    <w:rsid w:val="008123E7"/>
    <w:rsid w:val="00835383"/>
    <w:rsid w:val="009038F8"/>
    <w:rsid w:val="009179F1"/>
    <w:rsid w:val="00A43B35"/>
    <w:rsid w:val="00AA4F06"/>
    <w:rsid w:val="00AD1E06"/>
    <w:rsid w:val="00AF7B9A"/>
    <w:rsid w:val="00B63A81"/>
    <w:rsid w:val="00B751D3"/>
    <w:rsid w:val="00B93813"/>
    <w:rsid w:val="00B96DCF"/>
    <w:rsid w:val="00C86571"/>
    <w:rsid w:val="00CC1E5D"/>
    <w:rsid w:val="00D02436"/>
    <w:rsid w:val="00D669BE"/>
    <w:rsid w:val="00DA17A3"/>
    <w:rsid w:val="00E2086D"/>
    <w:rsid w:val="00F07481"/>
    <w:rsid w:val="00F355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82082"/>
  <w15:chartTrackingRefBased/>
  <w15:docId w15:val="{F22725CF-7FE1-44F5-9282-6AC659693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6C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6C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6C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6C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6C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6C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6C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6C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6C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C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6C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6C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6C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6C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6C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6C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6C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6C3D"/>
    <w:rPr>
      <w:rFonts w:eastAsiaTheme="majorEastAsia" w:cstheme="majorBidi"/>
      <w:color w:val="272727" w:themeColor="text1" w:themeTint="D8"/>
    </w:rPr>
  </w:style>
  <w:style w:type="paragraph" w:styleId="Title">
    <w:name w:val="Title"/>
    <w:basedOn w:val="Normal"/>
    <w:next w:val="Normal"/>
    <w:link w:val="TitleChar"/>
    <w:uiPriority w:val="10"/>
    <w:qFormat/>
    <w:rsid w:val="00476C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C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6C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6C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6C3D"/>
    <w:pPr>
      <w:spacing w:before="160"/>
      <w:jc w:val="center"/>
    </w:pPr>
    <w:rPr>
      <w:i/>
      <w:iCs/>
      <w:color w:val="404040" w:themeColor="text1" w:themeTint="BF"/>
    </w:rPr>
  </w:style>
  <w:style w:type="character" w:customStyle="1" w:styleId="QuoteChar">
    <w:name w:val="Quote Char"/>
    <w:basedOn w:val="DefaultParagraphFont"/>
    <w:link w:val="Quote"/>
    <w:uiPriority w:val="29"/>
    <w:rsid w:val="00476C3D"/>
    <w:rPr>
      <w:i/>
      <w:iCs/>
      <w:color w:val="404040" w:themeColor="text1" w:themeTint="BF"/>
    </w:rPr>
  </w:style>
  <w:style w:type="paragraph" w:styleId="ListParagraph">
    <w:name w:val="List Paragraph"/>
    <w:basedOn w:val="Normal"/>
    <w:uiPriority w:val="34"/>
    <w:qFormat/>
    <w:rsid w:val="00476C3D"/>
    <w:pPr>
      <w:ind w:left="720"/>
      <w:contextualSpacing/>
    </w:pPr>
  </w:style>
  <w:style w:type="character" w:styleId="IntenseEmphasis">
    <w:name w:val="Intense Emphasis"/>
    <w:basedOn w:val="DefaultParagraphFont"/>
    <w:uiPriority w:val="21"/>
    <w:qFormat/>
    <w:rsid w:val="00476C3D"/>
    <w:rPr>
      <w:i/>
      <w:iCs/>
      <w:color w:val="2F5496" w:themeColor="accent1" w:themeShade="BF"/>
    </w:rPr>
  </w:style>
  <w:style w:type="paragraph" w:styleId="IntenseQuote">
    <w:name w:val="Intense Quote"/>
    <w:basedOn w:val="Normal"/>
    <w:next w:val="Normal"/>
    <w:link w:val="IntenseQuoteChar"/>
    <w:uiPriority w:val="30"/>
    <w:qFormat/>
    <w:rsid w:val="00476C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6C3D"/>
    <w:rPr>
      <w:i/>
      <w:iCs/>
      <w:color w:val="2F5496" w:themeColor="accent1" w:themeShade="BF"/>
    </w:rPr>
  </w:style>
  <w:style w:type="character" w:styleId="IntenseReference">
    <w:name w:val="Intense Reference"/>
    <w:basedOn w:val="DefaultParagraphFont"/>
    <w:uiPriority w:val="32"/>
    <w:qFormat/>
    <w:rsid w:val="00476C3D"/>
    <w:rPr>
      <w:b/>
      <w:bCs/>
      <w:smallCaps/>
      <w:color w:val="2F5496" w:themeColor="accent1" w:themeShade="BF"/>
      <w:spacing w:val="5"/>
    </w:rPr>
  </w:style>
  <w:style w:type="table" w:styleId="TableGrid">
    <w:name w:val="Table Grid"/>
    <w:basedOn w:val="TableNormal"/>
    <w:uiPriority w:val="39"/>
    <w:rsid w:val="00F07481"/>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8</Pages>
  <Words>1720</Words>
  <Characters>9804</Characters>
  <Application>Microsoft Office Word</Application>
  <DocSecurity>0</DocSecurity>
  <Lines>81</Lines>
  <Paragraphs>23</Paragraphs>
  <ScaleCrop>false</ScaleCrop>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Steliana Madalina Deaconu</dc:creator>
  <cp:keywords/>
  <dc:description/>
  <cp:lastModifiedBy>Steliana Madalina Deaconu</cp:lastModifiedBy>
  <cp:revision>20</cp:revision>
  <dcterms:created xsi:type="dcterms:W3CDTF">2026-09-16T08:53:00Z</dcterms:created>
  <dcterms:modified xsi:type="dcterms:W3CDTF">2026-10-21T06:05:00Z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b35283a2-dfb3-4ec8-9f35-55fa64fbeb0d</vt:lpwstr>
  </property>
</Properties>
</file>